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410" w:type="dxa"/>
        <w:tblInd w:w="93" w:type="dxa"/>
        <w:tblLayout w:type="fixed"/>
        <w:tblCellMar>
          <w:top w:w="0" w:type="dxa"/>
          <w:left w:w="108" w:type="dxa"/>
          <w:bottom w:w="0" w:type="dxa"/>
          <w:right w:w="108" w:type="dxa"/>
        </w:tblCellMar>
      </w:tblPr>
      <w:tblGrid>
        <w:gridCol w:w="2425"/>
        <w:gridCol w:w="3402"/>
        <w:gridCol w:w="645"/>
        <w:gridCol w:w="1938"/>
      </w:tblGrid>
      <w:tr>
        <w:tblPrEx>
          <w:tblCellMar>
            <w:top w:w="0" w:type="dxa"/>
            <w:left w:w="108" w:type="dxa"/>
            <w:bottom w:w="0" w:type="dxa"/>
            <w:right w:w="108" w:type="dxa"/>
          </w:tblCellMar>
        </w:tblPrEx>
        <w:trPr>
          <w:trHeight w:val="285" w:hRule="atLeast"/>
        </w:trPr>
        <w:tc>
          <w:tcPr>
            <w:tcW w:w="8410" w:type="dxa"/>
            <w:gridSpan w:val="4"/>
            <w:tcBorders>
              <w:top w:val="nil"/>
              <w:left w:val="nil"/>
              <w:bottom w:val="nil"/>
              <w:right w:val="nil"/>
            </w:tcBorders>
            <w:noWrap/>
            <w:vAlign w:val="center"/>
          </w:tcPr>
          <w:p>
            <w:pPr>
              <w:widowControl/>
              <w:jc w:val="center"/>
              <w:rPr>
                <w:rFonts w:ascii="宋体" w:hAnsi="宋体" w:cs="宋体"/>
                <w:kern w:val="0"/>
                <w:sz w:val="28"/>
              </w:rPr>
            </w:pPr>
            <w:r>
              <w:rPr>
                <w:rFonts w:hint="eastAsia" w:ascii="宋体" w:hAnsi="宋体" w:cs="宋体"/>
                <w:b/>
                <w:bCs/>
                <w:color w:val="000000"/>
                <w:kern w:val="0"/>
                <w:sz w:val="32"/>
              </w:rPr>
              <w:t>行业基础资源外包服务试用申请表</w:t>
            </w:r>
            <w:r>
              <w:rPr>
                <w:rFonts w:hint="eastAsia" w:ascii="Arial" w:hAnsi="Arial" w:cs="Arial"/>
                <w:vanish/>
                <w:kern w:val="0"/>
                <w:sz w:val="18"/>
                <w:szCs w:val="16"/>
              </w:rPr>
              <w:t>窗体底端</w:t>
            </w:r>
          </w:p>
        </w:tc>
      </w:tr>
      <w:tr>
        <w:tblPrEx>
          <w:tblCellMar>
            <w:top w:w="0" w:type="dxa"/>
            <w:left w:w="108" w:type="dxa"/>
            <w:bottom w:w="0" w:type="dxa"/>
            <w:right w:w="108" w:type="dxa"/>
          </w:tblCellMar>
        </w:tblPrEx>
        <w:trPr>
          <w:trHeight w:val="285" w:hRule="atLeast"/>
        </w:trPr>
        <w:tc>
          <w:tcPr>
            <w:tcW w:w="8410" w:type="dxa"/>
            <w:gridSpan w:val="4"/>
            <w:tcBorders>
              <w:top w:val="single" w:color="auto" w:sz="8" w:space="0"/>
              <w:left w:val="single" w:color="auto" w:sz="8" w:space="0"/>
              <w:bottom w:val="single" w:color="000000" w:sz="4" w:space="0"/>
              <w:right w:val="single" w:color="auto" w:sz="8" w:space="0"/>
            </w:tcBorders>
            <w:shd w:val="clear" w:color="auto" w:fill="969696"/>
            <w:vAlign w:val="center"/>
          </w:tcPr>
          <w:p>
            <w:pPr>
              <w:widowControl/>
              <w:jc w:val="left"/>
              <w:rPr>
                <w:rFonts w:ascii="ˎ̥" w:hAnsi="ˎ̥" w:cs="宋体"/>
                <w:kern w:val="0"/>
                <w:sz w:val="18"/>
                <w:szCs w:val="18"/>
              </w:rPr>
            </w:pPr>
            <w:r>
              <w:rPr>
                <w:rFonts w:ascii="ˎ̥" w:hAnsi="ˎ̥" w:cs="宋体"/>
                <w:kern w:val="0"/>
                <w:sz w:val="18"/>
                <w:szCs w:val="18"/>
              </w:rPr>
              <w:t>申请</w:t>
            </w:r>
            <w:r>
              <w:rPr>
                <w:rFonts w:hint="eastAsia" w:ascii="ˎ̥" w:hAnsi="ˎ̥" w:cs="宋体"/>
                <w:kern w:val="0"/>
                <w:sz w:val="18"/>
                <w:szCs w:val="18"/>
              </w:rPr>
              <w:t>公司</w:t>
            </w:r>
            <w:r>
              <w:rPr>
                <w:rFonts w:ascii="ˎ̥" w:hAnsi="ˎ̥" w:cs="宋体"/>
                <w:kern w:val="0"/>
                <w:sz w:val="18"/>
                <w:szCs w:val="18"/>
              </w:rPr>
              <w:t>填写</w:t>
            </w:r>
          </w:p>
        </w:tc>
      </w:tr>
      <w:tr>
        <w:tblPrEx>
          <w:tblCellMar>
            <w:top w:w="0" w:type="dxa"/>
            <w:left w:w="108" w:type="dxa"/>
            <w:bottom w:w="0" w:type="dxa"/>
            <w:right w:w="108" w:type="dxa"/>
          </w:tblCellMar>
        </w:tblPrEx>
        <w:trPr>
          <w:trHeight w:val="285" w:hRule="atLeast"/>
        </w:trPr>
        <w:tc>
          <w:tcPr>
            <w:tcW w:w="2425" w:type="dxa"/>
            <w:tcBorders>
              <w:top w:val="nil"/>
              <w:left w:val="single" w:color="auto" w:sz="8" w:space="0"/>
              <w:bottom w:val="single" w:color="000000" w:sz="4" w:space="0"/>
              <w:right w:val="single" w:color="000000" w:sz="4" w:space="0"/>
            </w:tcBorders>
            <w:shd w:val="clear" w:color="auto" w:fill="C0C0C0"/>
            <w:vAlign w:val="center"/>
          </w:tcPr>
          <w:p>
            <w:pPr>
              <w:widowControl/>
              <w:jc w:val="center"/>
              <w:rPr>
                <w:rFonts w:ascii="ˎ̥" w:hAnsi="ˎ̥" w:cs="宋体"/>
                <w:kern w:val="0"/>
                <w:sz w:val="18"/>
                <w:szCs w:val="18"/>
              </w:rPr>
            </w:pPr>
            <w:r>
              <w:rPr>
                <w:rFonts w:hint="eastAsia" w:ascii="ˎ̥" w:hAnsi="ˎ̥" w:cs="宋体"/>
                <w:kern w:val="0"/>
                <w:sz w:val="18"/>
                <w:szCs w:val="18"/>
              </w:rPr>
              <w:t>资源</w:t>
            </w:r>
            <w:r>
              <w:rPr>
                <w:rFonts w:ascii="ˎ̥" w:hAnsi="ˎ̥" w:cs="宋体"/>
                <w:kern w:val="0"/>
                <w:sz w:val="18"/>
                <w:szCs w:val="18"/>
              </w:rPr>
              <w:t>申请</w:t>
            </w:r>
            <w:r>
              <w:rPr>
                <w:rFonts w:hint="eastAsia" w:ascii="ˎ̥" w:hAnsi="ˎ̥" w:cs="宋体"/>
                <w:kern w:val="0"/>
                <w:sz w:val="18"/>
                <w:szCs w:val="18"/>
              </w:rPr>
              <w:t>单位</w:t>
            </w:r>
            <w:r>
              <w:rPr>
                <w:rFonts w:ascii="ˎ̥" w:hAnsi="ˎ̥" w:cs="宋体"/>
                <w:color w:val="FF0000"/>
                <w:kern w:val="0"/>
                <w:sz w:val="18"/>
                <w:szCs w:val="18"/>
              </w:rPr>
              <w:t>*</w:t>
            </w:r>
          </w:p>
        </w:tc>
        <w:tc>
          <w:tcPr>
            <w:tcW w:w="5985" w:type="dxa"/>
            <w:gridSpan w:val="3"/>
            <w:tcBorders>
              <w:top w:val="nil"/>
              <w:left w:val="nil"/>
              <w:bottom w:val="single" w:color="000000" w:sz="4" w:space="0"/>
              <w:right w:val="single" w:color="auto" w:sz="8" w:space="0"/>
            </w:tcBorders>
            <w:vAlign w:val="center"/>
          </w:tcPr>
          <w:p>
            <w:pPr>
              <w:widowControl/>
              <w:jc w:val="left"/>
              <w:rPr>
                <w:rFonts w:ascii="ˎ̥" w:hAnsi="ˎ̥" w:cs="宋体"/>
                <w:kern w:val="0"/>
                <w:sz w:val="18"/>
                <w:szCs w:val="18"/>
              </w:rPr>
            </w:pPr>
          </w:p>
        </w:tc>
      </w:tr>
      <w:tr>
        <w:tblPrEx>
          <w:tblCellMar>
            <w:top w:w="0" w:type="dxa"/>
            <w:left w:w="108" w:type="dxa"/>
            <w:bottom w:w="0" w:type="dxa"/>
            <w:right w:w="108" w:type="dxa"/>
          </w:tblCellMar>
        </w:tblPrEx>
        <w:trPr>
          <w:trHeight w:val="285" w:hRule="atLeast"/>
        </w:trPr>
        <w:tc>
          <w:tcPr>
            <w:tcW w:w="2425" w:type="dxa"/>
            <w:tcBorders>
              <w:top w:val="nil"/>
              <w:left w:val="single" w:color="auto" w:sz="8" w:space="0"/>
              <w:bottom w:val="single" w:color="000000" w:sz="4" w:space="0"/>
              <w:right w:val="single" w:color="000000" w:sz="4" w:space="0"/>
            </w:tcBorders>
            <w:shd w:val="clear" w:color="auto" w:fill="C0C0C0"/>
            <w:vAlign w:val="center"/>
          </w:tcPr>
          <w:p>
            <w:pPr>
              <w:widowControl/>
              <w:jc w:val="center"/>
              <w:rPr>
                <w:rFonts w:ascii="ˎ̥" w:hAnsi="ˎ̥" w:cs="宋体"/>
                <w:kern w:val="0"/>
                <w:sz w:val="18"/>
                <w:szCs w:val="18"/>
              </w:rPr>
            </w:pPr>
            <w:r>
              <w:rPr>
                <w:rFonts w:hint="eastAsia" w:ascii="宋体" w:hAnsi="宋体" w:cs="宋体"/>
                <w:kern w:val="0"/>
                <w:sz w:val="18"/>
                <w:szCs w:val="18"/>
              </w:rPr>
              <w:t>开始试用使用时间</w:t>
            </w:r>
            <w:r>
              <w:rPr>
                <w:rFonts w:ascii="ˎ̥" w:hAnsi="ˎ̥" w:cs="宋体"/>
                <w:color w:val="FF0000"/>
                <w:kern w:val="0"/>
                <w:sz w:val="18"/>
                <w:szCs w:val="18"/>
              </w:rPr>
              <w:t>*</w:t>
            </w:r>
          </w:p>
        </w:tc>
        <w:tc>
          <w:tcPr>
            <w:tcW w:w="5985" w:type="dxa"/>
            <w:gridSpan w:val="3"/>
            <w:tcBorders>
              <w:top w:val="nil"/>
              <w:left w:val="nil"/>
              <w:bottom w:val="single" w:color="000000" w:sz="4" w:space="0"/>
              <w:right w:val="single" w:color="auto" w:sz="8" w:space="0"/>
            </w:tcBorders>
            <w:vAlign w:val="center"/>
          </w:tcPr>
          <w:p>
            <w:pPr>
              <w:widowControl/>
              <w:jc w:val="left"/>
              <w:rPr>
                <w:rFonts w:ascii="ˎ̥" w:hAnsi="ˎ̥" w:cs="宋体"/>
                <w:kern w:val="0"/>
                <w:sz w:val="18"/>
                <w:szCs w:val="18"/>
              </w:rPr>
            </w:pPr>
          </w:p>
        </w:tc>
      </w:tr>
      <w:tr>
        <w:tblPrEx>
          <w:tblCellMar>
            <w:top w:w="0" w:type="dxa"/>
            <w:left w:w="108" w:type="dxa"/>
            <w:bottom w:w="0" w:type="dxa"/>
            <w:right w:w="108" w:type="dxa"/>
          </w:tblCellMar>
        </w:tblPrEx>
        <w:trPr>
          <w:trHeight w:val="285" w:hRule="atLeast"/>
        </w:trPr>
        <w:tc>
          <w:tcPr>
            <w:tcW w:w="2425" w:type="dxa"/>
            <w:tcBorders>
              <w:top w:val="nil"/>
              <w:left w:val="single" w:color="auto" w:sz="8" w:space="0"/>
              <w:bottom w:val="single" w:color="000000" w:sz="4" w:space="0"/>
              <w:right w:val="single" w:color="000000" w:sz="4" w:space="0"/>
            </w:tcBorders>
            <w:shd w:val="clear" w:color="auto" w:fill="C0C0C0"/>
            <w:vAlign w:val="center"/>
          </w:tcPr>
          <w:p>
            <w:pPr>
              <w:widowControl/>
              <w:jc w:val="center"/>
              <w:rPr>
                <w:rFonts w:ascii="宋体" w:hAnsi="宋体" w:cs="宋体"/>
                <w:kern w:val="0"/>
                <w:sz w:val="18"/>
                <w:szCs w:val="18"/>
              </w:rPr>
            </w:pPr>
            <w:r>
              <w:rPr>
                <w:rFonts w:hint="eastAsia" w:ascii="ˎ̥" w:hAnsi="ˎ̥" w:cs="宋体"/>
                <w:kern w:val="0"/>
                <w:sz w:val="18"/>
                <w:szCs w:val="18"/>
              </w:rPr>
              <w:t>结束试用使用时间</w:t>
            </w:r>
            <w:r>
              <w:rPr>
                <w:rFonts w:ascii="ˎ̥" w:hAnsi="ˎ̥" w:cs="宋体"/>
                <w:color w:val="FF0000"/>
                <w:kern w:val="0"/>
                <w:sz w:val="18"/>
                <w:szCs w:val="18"/>
              </w:rPr>
              <w:t>*</w:t>
            </w:r>
          </w:p>
        </w:tc>
        <w:tc>
          <w:tcPr>
            <w:tcW w:w="5985" w:type="dxa"/>
            <w:gridSpan w:val="3"/>
            <w:tcBorders>
              <w:top w:val="nil"/>
              <w:left w:val="nil"/>
              <w:bottom w:val="single" w:color="000000" w:sz="4" w:space="0"/>
              <w:right w:val="single" w:color="auto" w:sz="8" w:space="0"/>
            </w:tcBorders>
            <w:vAlign w:val="center"/>
          </w:tcPr>
          <w:p>
            <w:pPr>
              <w:widowControl/>
              <w:jc w:val="left"/>
              <w:rPr>
                <w:rFonts w:ascii="ˎ̥" w:hAnsi="ˎ̥" w:cs="宋体"/>
                <w:kern w:val="0"/>
                <w:sz w:val="18"/>
                <w:szCs w:val="18"/>
              </w:rPr>
            </w:pPr>
          </w:p>
        </w:tc>
      </w:tr>
      <w:tr>
        <w:tblPrEx>
          <w:tblCellMar>
            <w:top w:w="0" w:type="dxa"/>
            <w:left w:w="108" w:type="dxa"/>
            <w:bottom w:w="0" w:type="dxa"/>
            <w:right w:w="108" w:type="dxa"/>
          </w:tblCellMar>
        </w:tblPrEx>
        <w:trPr>
          <w:trHeight w:val="285" w:hRule="atLeast"/>
        </w:trPr>
        <w:tc>
          <w:tcPr>
            <w:tcW w:w="2425" w:type="dxa"/>
            <w:tcBorders>
              <w:top w:val="nil"/>
              <w:left w:val="single" w:color="auto" w:sz="8" w:space="0"/>
              <w:bottom w:val="single" w:color="000000" w:sz="4" w:space="0"/>
              <w:right w:val="single" w:color="000000" w:sz="4" w:space="0"/>
            </w:tcBorders>
            <w:shd w:val="clear" w:color="auto" w:fill="C0C0C0"/>
            <w:vAlign w:val="center"/>
          </w:tcPr>
          <w:p>
            <w:pPr>
              <w:widowControl/>
              <w:jc w:val="center"/>
              <w:rPr>
                <w:rFonts w:ascii="ˎ̥" w:hAnsi="ˎ̥" w:cs="宋体"/>
                <w:kern w:val="0"/>
                <w:sz w:val="18"/>
                <w:szCs w:val="18"/>
              </w:rPr>
            </w:pPr>
            <w:r>
              <w:rPr>
                <w:rFonts w:ascii="ˎ̥" w:hAnsi="ˎ̥" w:cs="宋体"/>
                <w:kern w:val="0"/>
                <w:sz w:val="18"/>
                <w:szCs w:val="18"/>
              </w:rPr>
              <w:t>申请</w:t>
            </w:r>
            <w:r>
              <w:rPr>
                <w:rFonts w:hint="eastAsia" w:ascii="ˎ̥" w:hAnsi="ˎ̥" w:cs="宋体"/>
                <w:kern w:val="0"/>
                <w:sz w:val="18"/>
                <w:szCs w:val="18"/>
              </w:rPr>
              <w:t>单位联系电话</w:t>
            </w:r>
            <w:r>
              <w:rPr>
                <w:rFonts w:ascii="ˎ̥" w:hAnsi="ˎ̥" w:cs="宋体"/>
                <w:color w:val="FF0000"/>
                <w:kern w:val="0"/>
                <w:sz w:val="18"/>
                <w:szCs w:val="18"/>
              </w:rPr>
              <w:t>*</w:t>
            </w:r>
          </w:p>
        </w:tc>
        <w:tc>
          <w:tcPr>
            <w:tcW w:w="5985" w:type="dxa"/>
            <w:gridSpan w:val="3"/>
            <w:tcBorders>
              <w:top w:val="nil"/>
              <w:left w:val="nil"/>
              <w:bottom w:val="single" w:color="000000" w:sz="4" w:space="0"/>
              <w:right w:val="single" w:color="auto" w:sz="8" w:space="0"/>
            </w:tcBorders>
            <w:vAlign w:val="center"/>
          </w:tcPr>
          <w:p>
            <w:pPr>
              <w:widowControl/>
              <w:jc w:val="left"/>
              <w:rPr>
                <w:rFonts w:ascii="ˎ̥" w:hAnsi="ˎ̥" w:cs="宋体"/>
                <w:kern w:val="0"/>
                <w:sz w:val="18"/>
                <w:szCs w:val="18"/>
              </w:rPr>
            </w:pPr>
          </w:p>
        </w:tc>
      </w:tr>
      <w:tr>
        <w:tblPrEx>
          <w:tblCellMar>
            <w:top w:w="0" w:type="dxa"/>
            <w:left w:w="108" w:type="dxa"/>
            <w:bottom w:w="0" w:type="dxa"/>
            <w:right w:w="108" w:type="dxa"/>
          </w:tblCellMar>
        </w:tblPrEx>
        <w:trPr>
          <w:trHeight w:val="285" w:hRule="atLeast"/>
        </w:trPr>
        <w:tc>
          <w:tcPr>
            <w:tcW w:w="2425" w:type="dxa"/>
            <w:tcBorders>
              <w:top w:val="nil"/>
              <w:left w:val="single" w:color="auto" w:sz="8" w:space="0"/>
              <w:bottom w:val="single" w:color="000000" w:sz="4" w:space="0"/>
              <w:right w:val="single" w:color="000000" w:sz="4" w:space="0"/>
            </w:tcBorders>
            <w:shd w:val="clear" w:color="auto" w:fill="C0C0C0"/>
            <w:vAlign w:val="center"/>
          </w:tcPr>
          <w:p>
            <w:pPr>
              <w:widowControl/>
              <w:jc w:val="center"/>
              <w:rPr>
                <w:rFonts w:ascii="ˎ̥" w:hAnsi="ˎ̥" w:cs="宋体"/>
                <w:kern w:val="0"/>
                <w:sz w:val="18"/>
                <w:szCs w:val="18"/>
              </w:rPr>
            </w:pPr>
            <w:r>
              <w:rPr>
                <w:rFonts w:hint="eastAsia" w:ascii="ˎ̥" w:hAnsi="ˎ̥" w:cs="宋体"/>
                <w:kern w:val="0"/>
                <w:sz w:val="18"/>
                <w:szCs w:val="18"/>
              </w:rPr>
              <w:t>申请单位联系邮箱</w:t>
            </w:r>
            <w:r>
              <w:rPr>
                <w:rFonts w:ascii="ˎ̥" w:hAnsi="ˎ̥" w:cs="宋体"/>
                <w:color w:val="FF0000"/>
                <w:kern w:val="0"/>
                <w:sz w:val="18"/>
                <w:szCs w:val="18"/>
              </w:rPr>
              <w:t>*</w:t>
            </w:r>
          </w:p>
        </w:tc>
        <w:tc>
          <w:tcPr>
            <w:tcW w:w="5985" w:type="dxa"/>
            <w:gridSpan w:val="3"/>
            <w:tcBorders>
              <w:top w:val="nil"/>
              <w:left w:val="nil"/>
              <w:bottom w:val="single" w:color="000000" w:sz="4" w:space="0"/>
              <w:right w:val="single" w:color="auto" w:sz="8" w:space="0"/>
            </w:tcBorders>
            <w:vAlign w:val="center"/>
          </w:tcPr>
          <w:p>
            <w:pPr>
              <w:widowControl/>
              <w:jc w:val="left"/>
              <w:rPr>
                <w:rFonts w:ascii="ˎ̥" w:hAnsi="ˎ̥" w:cs="宋体"/>
                <w:kern w:val="0"/>
                <w:sz w:val="18"/>
                <w:szCs w:val="18"/>
              </w:rPr>
            </w:pPr>
          </w:p>
        </w:tc>
      </w:tr>
      <w:tr>
        <w:tblPrEx>
          <w:tblCellMar>
            <w:top w:w="0" w:type="dxa"/>
            <w:left w:w="108" w:type="dxa"/>
            <w:bottom w:w="0" w:type="dxa"/>
            <w:right w:w="108" w:type="dxa"/>
          </w:tblCellMar>
        </w:tblPrEx>
        <w:trPr>
          <w:trHeight w:val="285" w:hRule="atLeast"/>
        </w:trPr>
        <w:tc>
          <w:tcPr>
            <w:tcW w:w="2425" w:type="dxa"/>
            <w:vMerge w:val="restart"/>
            <w:tcBorders>
              <w:top w:val="nil"/>
              <w:left w:val="single" w:color="auto" w:sz="8" w:space="0"/>
              <w:right w:val="single" w:color="000000" w:sz="4" w:space="0"/>
            </w:tcBorders>
            <w:shd w:val="clear" w:color="auto" w:fill="C0C0C0"/>
            <w:vAlign w:val="center"/>
          </w:tcPr>
          <w:p>
            <w:pPr>
              <w:widowControl/>
              <w:jc w:val="center"/>
              <w:rPr>
                <w:rFonts w:ascii="宋体" w:hAnsi="宋体" w:cs="宋体"/>
                <w:kern w:val="0"/>
                <w:sz w:val="18"/>
                <w:szCs w:val="18"/>
              </w:rPr>
            </w:pPr>
            <w:r>
              <w:rPr>
                <w:rFonts w:hint="eastAsia" w:ascii="宋体" w:hAnsi="宋体" w:cs="宋体"/>
                <w:kern w:val="0"/>
                <w:sz w:val="18"/>
                <w:szCs w:val="18"/>
              </w:rPr>
              <w:t>资源要求描述</w:t>
            </w:r>
            <w:r>
              <w:rPr>
                <w:rFonts w:ascii="ˎ̥" w:hAnsi="ˎ̥" w:cs="宋体"/>
                <w:color w:val="FF0000"/>
                <w:kern w:val="0"/>
                <w:sz w:val="18"/>
                <w:szCs w:val="18"/>
              </w:rPr>
              <w:t>*</w:t>
            </w:r>
          </w:p>
        </w:tc>
        <w:tc>
          <w:tcPr>
            <w:tcW w:w="3402" w:type="dxa"/>
            <w:tcBorders>
              <w:top w:val="single" w:color="000000" w:sz="4" w:space="0"/>
              <w:left w:val="nil"/>
              <w:bottom w:val="single" w:color="000000" w:sz="4" w:space="0"/>
              <w:right w:val="single" w:color="000000" w:sz="4" w:space="0"/>
            </w:tcBorders>
            <w:shd w:val="clear" w:color="auto" w:fill="C0C0C0"/>
            <w:vAlign w:val="center"/>
          </w:tcPr>
          <w:p>
            <w:pPr>
              <w:widowControl/>
              <w:jc w:val="center"/>
              <w:rPr>
                <w:rFonts w:ascii="宋体" w:hAnsi="宋体" w:cs="宋体"/>
                <w:kern w:val="0"/>
                <w:sz w:val="18"/>
                <w:szCs w:val="18"/>
              </w:rPr>
            </w:pPr>
            <w:r>
              <w:rPr>
                <w:rFonts w:hint="eastAsia" w:ascii="宋体" w:hAnsi="宋体" w:cs="宋体"/>
                <w:kern w:val="0"/>
                <w:sz w:val="18"/>
                <w:szCs w:val="18"/>
              </w:rPr>
              <w:t>申请资源规格</w:t>
            </w:r>
          </w:p>
        </w:tc>
        <w:tc>
          <w:tcPr>
            <w:tcW w:w="2583" w:type="dxa"/>
            <w:gridSpan w:val="2"/>
            <w:tcBorders>
              <w:top w:val="single" w:color="000000" w:sz="4" w:space="0"/>
              <w:left w:val="nil"/>
              <w:bottom w:val="single" w:color="000000" w:sz="4" w:space="0"/>
              <w:right w:val="single" w:color="000000" w:sz="8" w:space="0"/>
            </w:tcBorders>
            <w:shd w:val="clear" w:color="auto" w:fill="C0C0C0"/>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shd w:val="clear" w:color="auto" w:fill="C0C0C0"/>
            <w:vAlign w:val="center"/>
          </w:tcPr>
          <w:p>
            <w:pPr>
              <w:widowControl/>
              <w:jc w:val="center"/>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r>
              <w:rPr>
                <w:rFonts w:hint="eastAsia" w:ascii="ˎ̥" w:hAnsi="ˎ̥" w:cs="宋体"/>
                <w:color w:val="0000FF"/>
                <w:kern w:val="0"/>
                <w:sz w:val="18"/>
                <w:szCs w:val="18"/>
              </w:rPr>
              <w:t>云主机（台）</w:t>
            </w: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r>
              <w:rPr>
                <w:rFonts w:hint="eastAsia" w:ascii="ˎ̥" w:hAnsi="ˎ̥" w:cs="宋体"/>
                <w:color w:val="0000FF"/>
                <w:kern w:val="0"/>
                <w:sz w:val="18"/>
                <w:szCs w:val="18"/>
              </w:rPr>
              <w:t>对象存储（T）</w:t>
            </w: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r>
              <w:rPr>
                <w:rFonts w:hint="eastAsia" w:ascii="ˎ̥" w:hAnsi="ˎ̥" w:cs="宋体"/>
                <w:color w:val="0000FF"/>
                <w:kern w:val="0"/>
                <w:sz w:val="18"/>
                <w:szCs w:val="18"/>
              </w:rPr>
              <w:t>负载均衡器（个）</w:t>
            </w: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r>
              <w:rPr>
                <w:rFonts w:hint="eastAsia" w:ascii="ˎ̥" w:hAnsi="ˎ̥" w:cs="宋体"/>
                <w:color w:val="0000FF"/>
                <w:kern w:val="0"/>
                <w:sz w:val="18"/>
                <w:szCs w:val="18"/>
              </w:rPr>
              <w:t>关系型数据库（个）</w:t>
            </w: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r>
              <w:rPr>
                <w:rFonts w:hint="eastAsia" w:ascii="ˎ̥" w:hAnsi="ˎ̥" w:cs="宋体"/>
                <w:color w:val="0000FF"/>
                <w:kern w:val="0"/>
                <w:sz w:val="18"/>
                <w:szCs w:val="18"/>
              </w:rPr>
              <w:t>互联网带宽（</w:t>
            </w:r>
            <w:r>
              <w:rPr>
                <w:rFonts w:ascii="ˎ̥" w:hAnsi="ˎ̥" w:cs="宋体"/>
                <w:color w:val="0000FF"/>
                <w:kern w:val="0"/>
                <w:sz w:val="18"/>
                <w:szCs w:val="18"/>
              </w:rPr>
              <w:t>r</w:t>
            </w:r>
            <w:r>
              <w:rPr>
                <w:rFonts w:hint="eastAsia" w:ascii="ˎ̥" w:hAnsi="ˎ̥" w:cs="宋体"/>
                <w:color w:val="0000FF"/>
                <w:kern w:val="0"/>
                <w:sz w:val="18"/>
                <w:szCs w:val="18"/>
              </w:rPr>
              <w:t>M）</w:t>
            </w: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r>
              <w:rPr>
                <w:rFonts w:hint="eastAsia" w:ascii="ˎ̥" w:hAnsi="ˎ̥" w:cs="宋体"/>
                <w:color w:val="0000FF"/>
                <w:kern w:val="0"/>
                <w:sz w:val="18"/>
                <w:szCs w:val="18"/>
              </w:rPr>
              <w:t>Redis缓存（G）</w:t>
            </w: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r>
              <w:rPr>
                <w:rFonts w:hint="eastAsia" w:ascii="ˎ̥" w:hAnsi="ˎ̥" w:cs="宋体"/>
                <w:color w:val="0000FF"/>
                <w:kern w:val="0"/>
                <w:sz w:val="18"/>
                <w:szCs w:val="18"/>
              </w:rPr>
              <w:t>云管VPN账号</w:t>
            </w: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r>
              <w:rPr>
                <w:rFonts w:ascii="ˎ̥" w:hAnsi="ˎ̥" w:cs="宋体"/>
                <w:color w:val="0000FF"/>
                <w:kern w:val="0"/>
                <w:sz w:val="18"/>
                <w:szCs w:val="18"/>
              </w:rPr>
              <w:t>证通云盘账号</w:t>
            </w: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285" w:hRule="atLeast"/>
        </w:trPr>
        <w:tc>
          <w:tcPr>
            <w:tcW w:w="2425" w:type="dxa"/>
            <w:vMerge w:val="continue"/>
            <w:tcBorders>
              <w:left w:val="single" w:color="auto" w:sz="8"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402" w:type="dxa"/>
            <w:tcBorders>
              <w:top w:val="single" w:color="000000" w:sz="4" w:space="0"/>
              <w:left w:val="nil"/>
              <w:bottom w:val="single" w:color="000000" w:sz="4" w:space="0"/>
              <w:right w:val="single" w:color="000000" w:sz="4" w:space="0"/>
            </w:tcBorders>
            <w:vAlign w:val="bottom"/>
          </w:tcPr>
          <w:p>
            <w:pPr>
              <w:widowControl/>
              <w:jc w:val="center"/>
              <w:rPr>
                <w:rFonts w:ascii="ˎ̥" w:hAnsi="ˎ̥" w:cs="宋体"/>
                <w:color w:val="0000FF"/>
                <w:kern w:val="0"/>
                <w:sz w:val="18"/>
                <w:szCs w:val="18"/>
              </w:rPr>
            </w:pPr>
            <w:r>
              <w:rPr>
                <w:rFonts w:hint="eastAsia" w:ascii="ˎ̥" w:hAnsi="ˎ̥" w:cs="宋体"/>
                <w:color w:val="0000FF"/>
                <w:kern w:val="0"/>
                <w:sz w:val="18"/>
                <w:szCs w:val="18"/>
              </w:rPr>
              <w:t>其他</w:t>
            </w:r>
          </w:p>
        </w:tc>
        <w:tc>
          <w:tcPr>
            <w:tcW w:w="2583" w:type="dxa"/>
            <w:gridSpan w:val="2"/>
            <w:tcBorders>
              <w:top w:val="single" w:color="000000" w:sz="4" w:space="0"/>
              <w:left w:val="nil"/>
              <w:bottom w:val="single" w:color="000000" w:sz="4" w:space="0"/>
              <w:right w:val="single" w:color="000000" w:sz="8" w:space="0"/>
            </w:tcBorders>
            <w:vAlign w:val="center"/>
          </w:tcPr>
          <w:p>
            <w:pPr>
              <w:widowControl/>
              <w:jc w:val="center"/>
              <w:rPr>
                <w:rFonts w:ascii="ˎ̥" w:hAnsi="ˎ̥" w:cs="宋体"/>
                <w:color w:val="0000FF"/>
                <w:kern w:val="0"/>
                <w:sz w:val="18"/>
                <w:szCs w:val="18"/>
              </w:rPr>
            </w:pPr>
          </w:p>
        </w:tc>
      </w:tr>
      <w:tr>
        <w:tblPrEx>
          <w:tblCellMar>
            <w:top w:w="0" w:type="dxa"/>
            <w:left w:w="108" w:type="dxa"/>
            <w:bottom w:w="0" w:type="dxa"/>
            <w:right w:w="108" w:type="dxa"/>
          </w:tblCellMar>
        </w:tblPrEx>
        <w:trPr>
          <w:trHeight w:val="312" w:hRule="atLeast"/>
        </w:trPr>
        <w:tc>
          <w:tcPr>
            <w:tcW w:w="2425" w:type="dxa"/>
            <w:vMerge w:val="restart"/>
            <w:tcBorders>
              <w:top w:val="nil"/>
              <w:left w:val="single" w:color="auto" w:sz="8" w:space="0"/>
              <w:bottom w:val="single" w:color="000000" w:sz="4" w:space="0"/>
              <w:right w:val="single" w:color="000000" w:sz="4" w:space="0"/>
            </w:tcBorders>
            <w:shd w:val="clear" w:color="auto" w:fill="C0C0C0"/>
            <w:vAlign w:val="center"/>
          </w:tcPr>
          <w:p>
            <w:pPr>
              <w:widowControl/>
              <w:jc w:val="center"/>
              <w:rPr>
                <w:rFonts w:ascii="宋体" w:hAnsi="宋体" w:cs="宋体"/>
                <w:kern w:val="0"/>
                <w:sz w:val="18"/>
                <w:szCs w:val="18"/>
              </w:rPr>
            </w:pPr>
            <w:r>
              <w:rPr>
                <w:rFonts w:hint="eastAsia" w:ascii="宋体" w:hAnsi="宋体" w:cs="宋体"/>
                <w:kern w:val="0"/>
                <w:sz w:val="18"/>
                <w:szCs w:val="18"/>
              </w:rPr>
              <w:t>具体配置及需求描述</w:t>
            </w:r>
            <w:r>
              <w:rPr>
                <w:rFonts w:ascii="ˎ̥" w:hAnsi="ˎ̥" w:cs="宋体"/>
                <w:color w:val="FF0000"/>
                <w:kern w:val="0"/>
                <w:sz w:val="18"/>
                <w:szCs w:val="18"/>
              </w:rPr>
              <w:t>*</w:t>
            </w:r>
          </w:p>
        </w:tc>
        <w:tc>
          <w:tcPr>
            <w:tcW w:w="5985" w:type="dxa"/>
            <w:gridSpan w:val="3"/>
            <w:vMerge w:val="restart"/>
            <w:tcBorders>
              <w:top w:val="single" w:color="000000" w:sz="4" w:space="0"/>
              <w:left w:val="single" w:color="000000" w:sz="4" w:space="0"/>
              <w:bottom w:val="single" w:color="000000" w:sz="4" w:space="0"/>
              <w:right w:val="single" w:color="000000" w:sz="8" w:space="0"/>
            </w:tcBorders>
            <w:vAlign w:val="center"/>
          </w:tcPr>
          <w:p>
            <w:pPr>
              <w:widowControl/>
              <w:rPr>
                <w:rFonts w:ascii="宋体" w:hAnsi="宋体" w:cs="宋体"/>
                <w:color w:val="0000FF"/>
                <w:kern w:val="0"/>
                <w:sz w:val="24"/>
              </w:rPr>
            </w:pPr>
            <w:r>
              <w:rPr>
                <w:rFonts w:ascii="宋体" w:hAnsi="宋体" w:cs="宋体"/>
                <w:color w:val="0000FF"/>
                <w:kern w:val="0"/>
                <w:sz w:val="24"/>
              </w:rPr>
              <w:t xml:space="preserve">ECS: </w:t>
            </w:r>
          </w:p>
          <w:p>
            <w:pPr>
              <w:widowControl/>
              <w:rPr>
                <w:rFonts w:ascii="宋体" w:hAnsi="宋体" w:cs="宋体"/>
                <w:color w:val="0000FF"/>
                <w:kern w:val="0"/>
                <w:sz w:val="24"/>
              </w:rPr>
            </w:pPr>
            <w:r>
              <w:rPr>
                <w:rFonts w:hint="eastAsia"/>
              </w:rPr>
              <w:t xml:space="preserve">□北京安定门 </w:t>
            </w:r>
            <w:r>
              <w:t xml:space="preserve"> </w:t>
            </w:r>
            <w:r>
              <w:rPr>
                <w:rFonts w:hint="eastAsia"/>
              </w:rPr>
              <w:t xml:space="preserve">□上海金桥 </w:t>
            </w:r>
            <w:r>
              <w:t xml:space="preserve"> </w:t>
            </w:r>
            <w:r>
              <w:rPr>
                <w:rFonts w:hint="eastAsia"/>
              </w:rPr>
              <w:t xml:space="preserve"> □上海外高桥</w:t>
            </w:r>
            <w:r>
              <w:t xml:space="preserve"> </w:t>
            </w:r>
          </w:p>
          <w:p>
            <w:pPr>
              <w:widowControl/>
            </w:pPr>
            <w:r>
              <w:rPr>
                <w:rFonts w:hint="eastAsia"/>
              </w:rPr>
              <w:t xml:space="preserve">□通用型 </w:t>
            </w:r>
            <w:r>
              <w:t xml:space="preserve">   </w:t>
            </w:r>
            <w:r>
              <w:rPr>
                <w:rFonts w:hint="eastAsia"/>
              </w:rPr>
              <w:t>□计算型</w:t>
            </w:r>
          </w:p>
          <w:p>
            <w:pPr>
              <w:widowControl/>
            </w:pPr>
            <w:r>
              <w:rPr>
                <w:rFonts w:hint="eastAsia"/>
              </w:rPr>
              <w:t>规格：请参照规格列表（</w:t>
            </w:r>
            <w:r>
              <w:rPr>
                <w:rFonts w:hint="eastAsia"/>
                <w:color w:val="FF0000"/>
              </w:rPr>
              <w:t>须明确规格</w:t>
            </w:r>
            <w:r>
              <w:rPr>
                <w:rFonts w:hint="eastAsia"/>
              </w:rPr>
              <w:t>）</w:t>
            </w:r>
            <w:r>
              <w:t xml:space="preserve"> </w:t>
            </w:r>
          </w:p>
          <w:p>
            <w:pPr>
              <w:widowControl/>
            </w:pPr>
            <w:r>
              <w:t>系统盘： （）G</w:t>
            </w:r>
          </w:p>
          <w:p>
            <w:pPr>
              <w:widowControl/>
            </w:pPr>
            <w:r>
              <w:rPr>
                <w:rFonts w:hint="eastAsia"/>
              </w:rPr>
              <w:t>□高效云盘 □SSD盘</w:t>
            </w:r>
          </w:p>
          <w:p>
            <w:pPr>
              <w:widowControl/>
            </w:pPr>
            <w:r>
              <w:t>数据盘（若需）：（）G</w:t>
            </w:r>
          </w:p>
          <w:p>
            <w:pPr>
              <w:widowControl/>
            </w:pPr>
            <w:r>
              <w:rPr>
                <w:rFonts w:hint="eastAsia"/>
              </w:rPr>
              <w:t>□高效云盘 □SSD盘</w:t>
            </w:r>
          </w:p>
          <w:p>
            <w:pPr>
              <w:widowControl/>
            </w:pPr>
            <w:r>
              <w:rPr>
                <w:rFonts w:hint="eastAsia"/>
              </w:rPr>
              <w:t>操作系统：请参考</w:t>
            </w:r>
            <w:r>
              <w:t>附件三：《行业云主机镜像列表》</w:t>
            </w:r>
          </w:p>
          <w:p>
            <w:pPr>
              <w:widowControl/>
            </w:pPr>
            <w:r>
              <w:rPr>
                <w:rFonts w:hint="eastAsia"/>
              </w:rPr>
              <w:t>实例名称（若需）</w:t>
            </w:r>
          </w:p>
          <w:p>
            <w:pPr>
              <w:widowControl/>
            </w:pPr>
          </w:p>
          <w:p>
            <w:pPr>
              <w:widowControl/>
              <w:jc w:val="left"/>
              <w:rPr>
                <w:color w:val="FF0000"/>
              </w:rPr>
            </w:pPr>
            <w:r>
              <w:rPr>
                <w:color w:val="FF0000"/>
              </w:rPr>
              <w:t>（示例：需</w:t>
            </w:r>
            <w:r>
              <w:rPr>
                <w:rFonts w:hint="eastAsia"/>
                <w:color w:val="FF0000"/>
              </w:rPr>
              <w:t>上海金桥站点</w:t>
            </w:r>
            <w:r>
              <w:rPr>
                <w:color w:val="FF0000"/>
              </w:rPr>
              <w:t>通用型ecs.n4.xlarge  2台</w:t>
            </w:r>
          </w:p>
          <w:p>
            <w:pPr>
              <w:widowControl/>
              <w:jc w:val="left"/>
              <w:rPr>
                <w:color w:val="FF0000"/>
              </w:rPr>
            </w:pPr>
            <w:r>
              <w:rPr>
                <w:color w:val="FF0000"/>
              </w:rPr>
              <w:t>系统盘</w:t>
            </w:r>
            <w:r>
              <w:rPr>
                <w:rFonts w:hint="eastAsia"/>
                <w:color w:val="FF0000"/>
              </w:rPr>
              <w:t>4</w:t>
            </w:r>
            <w:r>
              <w:rPr>
                <w:color w:val="FF0000"/>
              </w:rPr>
              <w:t>0G高效云盘，数据盘</w:t>
            </w:r>
            <w:r>
              <w:rPr>
                <w:rFonts w:hint="eastAsia"/>
                <w:color w:val="FF0000"/>
              </w:rPr>
              <w:t>10</w:t>
            </w:r>
            <w:r>
              <w:rPr>
                <w:color w:val="FF0000"/>
              </w:rPr>
              <w:t>0G高效云盘</w:t>
            </w:r>
            <w:r>
              <w:rPr>
                <w:rFonts w:hint="eastAsia"/>
                <w:color w:val="FF0000"/>
              </w:rPr>
              <w:t>，系统</w:t>
            </w:r>
          </w:p>
          <w:p>
            <w:pPr>
              <w:widowControl/>
              <w:jc w:val="left"/>
              <w:rPr>
                <w:color w:val="FF0000"/>
              </w:rPr>
            </w:pPr>
            <w:r>
              <w:rPr>
                <w:color w:val="FF0000"/>
              </w:rPr>
              <w:t>实例名，</w:t>
            </w:r>
            <w:r>
              <w:rPr>
                <w:rFonts w:hint="eastAsia"/>
                <w:color w:val="FF0000"/>
              </w:rPr>
              <w:t>z</w:t>
            </w:r>
            <w:r>
              <w:rPr>
                <w:color w:val="FF0000"/>
              </w:rPr>
              <w:t>iguan1,ziguan2）</w:t>
            </w:r>
            <w:r>
              <w:rPr>
                <w:rFonts w:hint="eastAsia"/>
                <w:color w:val="FF0000"/>
              </w:rPr>
              <w:t>，操作系统</w:t>
            </w:r>
            <w:r>
              <w:rPr>
                <w:color w:val="FF0000"/>
              </w:rPr>
              <w:t>centos_7_2_64_40G_base_20170222.raw</w:t>
            </w:r>
            <w:r>
              <w:rPr>
                <w:rFonts w:hint="eastAsia"/>
                <w:color w:val="FF0000"/>
              </w:rPr>
              <w:t>）</w:t>
            </w:r>
          </w:p>
          <w:p>
            <w:pPr>
              <w:widowControl/>
              <w:jc w:val="left"/>
            </w:pPr>
          </w:p>
          <w:p>
            <w:pPr>
              <w:widowControl/>
              <w:rPr>
                <w:rFonts w:ascii="宋体" w:hAnsi="宋体" w:cs="宋体"/>
                <w:color w:val="0000FF"/>
                <w:kern w:val="0"/>
                <w:sz w:val="24"/>
              </w:rPr>
            </w:pPr>
            <w:r>
              <w:rPr>
                <w:rFonts w:ascii="宋体" w:hAnsi="宋体" w:cs="宋体"/>
                <w:color w:val="0000FF"/>
                <w:kern w:val="0"/>
                <w:sz w:val="24"/>
              </w:rPr>
              <w:t xml:space="preserve">RDS: </w:t>
            </w:r>
          </w:p>
          <w:p>
            <w:pPr>
              <w:widowControl/>
              <w:rPr>
                <w:rFonts w:ascii="宋体" w:hAnsi="宋体" w:cs="宋体"/>
                <w:color w:val="0000FF"/>
                <w:kern w:val="0"/>
                <w:sz w:val="24"/>
              </w:rPr>
            </w:pPr>
            <w:r>
              <w:rPr>
                <w:rFonts w:hint="eastAsia"/>
              </w:rPr>
              <w:t xml:space="preserve">□北京安定门 </w:t>
            </w:r>
            <w:r>
              <w:t xml:space="preserve"> </w:t>
            </w:r>
            <w:r>
              <w:rPr>
                <w:rFonts w:hint="eastAsia"/>
              </w:rPr>
              <w:t xml:space="preserve">□上海金桥 </w:t>
            </w:r>
            <w:r>
              <w:t xml:space="preserve"> </w:t>
            </w:r>
            <w:r>
              <w:rPr>
                <w:rFonts w:hint="eastAsia"/>
              </w:rPr>
              <w:t>□上海外高桥</w:t>
            </w:r>
            <w:r>
              <w:t xml:space="preserve">  </w:t>
            </w:r>
          </w:p>
          <w:p>
            <w:pPr>
              <w:widowControl/>
            </w:pPr>
            <w:r>
              <w:rPr>
                <w:rFonts w:hint="eastAsia"/>
              </w:rPr>
              <w:t>M</w:t>
            </w:r>
            <w:r>
              <w:t>ySQL版本：</w:t>
            </w:r>
          </w:p>
          <w:p>
            <w:pPr>
              <w:widowControl/>
            </w:pPr>
            <w:r>
              <w:rPr>
                <w:rFonts w:hint="eastAsia"/>
              </w:rPr>
              <w:t>□5.</w:t>
            </w:r>
            <w:r>
              <w:t>6</w:t>
            </w:r>
            <w:r>
              <w:rPr>
                <w:rFonts w:hint="eastAsia"/>
              </w:rPr>
              <w:t xml:space="preserve"> </w:t>
            </w:r>
            <w:r>
              <w:t xml:space="preserve"> </w:t>
            </w:r>
            <w:r>
              <w:rPr>
                <w:rFonts w:hint="eastAsia"/>
              </w:rPr>
              <w:t>□5.</w:t>
            </w:r>
            <w:r>
              <w:t xml:space="preserve">7  </w:t>
            </w:r>
            <w:r>
              <w:rPr>
                <w:rFonts w:hint="eastAsia"/>
              </w:rPr>
              <w:t>□</w:t>
            </w:r>
            <w:r>
              <w:t>8.0</w:t>
            </w:r>
          </w:p>
          <w:p>
            <w:pPr>
              <w:widowControl/>
            </w:pPr>
            <w:r>
              <w:rPr>
                <w:rFonts w:hint="eastAsia"/>
              </w:rPr>
              <w:t>规格：请参照规格列表（</w:t>
            </w:r>
            <w:r>
              <w:rPr>
                <w:rFonts w:hint="eastAsia"/>
                <w:color w:val="FF0000"/>
              </w:rPr>
              <w:t>须明确规格</w:t>
            </w:r>
            <w:r>
              <w:rPr>
                <w:rFonts w:hint="eastAsia"/>
              </w:rPr>
              <w:t>）</w:t>
            </w:r>
          </w:p>
          <w:p>
            <w:pPr>
              <w:widowControl/>
            </w:pPr>
            <w:r>
              <w:t>存储空间：（）G</w:t>
            </w:r>
          </w:p>
          <w:p>
            <w:pPr>
              <w:widowControl/>
            </w:pPr>
            <w:r>
              <w:rPr>
                <w:rFonts w:hint="eastAsia"/>
              </w:rPr>
              <w:t>实例名称（若需）</w:t>
            </w:r>
          </w:p>
          <w:p>
            <w:pPr>
              <w:widowControl/>
              <w:rPr>
                <w:color w:val="FF0000"/>
              </w:rPr>
            </w:pPr>
            <w:r>
              <w:rPr>
                <w:color w:val="FF0000"/>
              </w:rPr>
              <w:t>（示例：需</w:t>
            </w:r>
            <w:r>
              <w:rPr>
                <w:rFonts w:hint="eastAsia"/>
                <w:color w:val="FF0000"/>
              </w:rPr>
              <w:t>上海金桥站点</w:t>
            </w:r>
            <w:r>
              <w:rPr>
                <w:color w:val="FF0000"/>
              </w:rPr>
              <w:t>rds.mysql.s2.large  1台，5.6版本，存储空间</w:t>
            </w:r>
            <w:r>
              <w:rPr>
                <w:rFonts w:hint="eastAsia"/>
                <w:color w:val="FF0000"/>
              </w:rPr>
              <w:t>1</w:t>
            </w:r>
            <w:r>
              <w:rPr>
                <w:color w:val="FF0000"/>
              </w:rPr>
              <w:t>00G，实例名，</w:t>
            </w:r>
            <w:r>
              <w:rPr>
                <w:rFonts w:hint="eastAsia"/>
                <w:color w:val="FF0000"/>
              </w:rPr>
              <w:t>z</w:t>
            </w:r>
            <w:r>
              <w:rPr>
                <w:color w:val="FF0000"/>
              </w:rPr>
              <w:t>iguan）</w:t>
            </w:r>
          </w:p>
          <w:p>
            <w:pPr>
              <w:widowControl/>
              <w:rPr>
                <w:color w:val="FF0000"/>
              </w:rPr>
            </w:pPr>
          </w:p>
          <w:p>
            <w:pPr>
              <w:widowControl/>
              <w:rPr>
                <w:rFonts w:ascii="宋体" w:hAnsi="宋体" w:cs="宋体"/>
                <w:color w:val="0000FF"/>
                <w:kern w:val="0"/>
                <w:sz w:val="24"/>
              </w:rPr>
            </w:pPr>
            <w:r>
              <w:rPr>
                <w:rFonts w:hint="eastAsia" w:ascii="宋体" w:hAnsi="宋体" w:cs="宋体"/>
                <w:color w:val="0000FF"/>
                <w:kern w:val="0"/>
                <w:sz w:val="24"/>
              </w:rPr>
              <w:t>互联网地址（若需）</w:t>
            </w:r>
            <w:r>
              <w:rPr>
                <w:rFonts w:ascii="宋体" w:hAnsi="宋体" w:cs="宋体"/>
                <w:color w:val="0000FF"/>
                <w:kern w:val="0"/>
                <w:sz w:val="24"/>
              </w:rPr>
              <w:t>:</w:t>
            </w:r>
            <w:r>
              <w:rPr>
                <w:rFonts w:hint="eastAsia" w:ascii="宋体" w:hAnsi="宋体" w:cs="宋体"/>
                <w:color w:val="000000"/>
                <w:kern w:val="0"/>
                <w:sz w:val="24"/>
              </w:rPr>
              <w:t>（）个</w:t>
            </w:r>
          </w:p>
          <w:p>
            <w:pPr>
              <w:widowControl/>
              <w:rPr>
                <w:color w:val="FF0000"/>
              </w:rPr>
            </w:pPr>
            <w:r>
              <w:rPr>
                <w:rFonts w:hint="eastAsia" w:ascii="宋体" w:hAnsi="宋体" w:cs="宋体"/>
                <w:color w:val="0000FF"/>
                <w:kern w:val="0"/>
                <w:sz w:val="24"/>
              </w:rPr>
              <w:t>云管VPN帐号（若需）：</w:t>
            </w: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312" w:hRule="atLeast"/>
        </w:trPr>
        <w:tc>
          <w:tcPr>
            <w:tcW w:w="2425" w:type="dxa"/>
            <w:vMerge w:val="continue"/>
            <w:tcBorders>
              <w:top w:val="nil"/>
              <w:left w:val="single" w:color="auto" w:sz="8"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85" w:type="dxa"/>
            <w:gridSpan w:val="3"/>
            <w:vMerge w:val="continue"/>
            <w:tcBorders>
              <w:top w:val="single" w:color="000000" w:sz="4" w:space="0"/>
              <w:left w:val="single" w:color="000000" w:sz="4" w:space="0"/>
              <w:bottom w:val="single" w:color="000000" w:sz="4" w:space="0"/>
              <w:right w:val="single" w:color="000000" w:sz="8"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2425" w:type="dxa"/>
            <w:vMerge w:val="continue"/>
            <w:tcBorders>
              <w:top w:val="nil"/>
              <w:left w:val="single" w:color="auto" w:sz="8"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85" w:type="dxa"/>
            <w:gridSpan w:val="3"/>
            <w:vMerge w:val="continue"/>
            <w:tcBorders>
              <w:top w:val="single" w:color="000000" w:sz="4" w:space="0"/>
              <w:left w:val="single" w:color="000000" w:sz="4" w:space="0"/>
              <w:bottom w:val="single" w:color="000000" w:sz="4" w:space="0"/>
              <w:right w:val="single" w:color="000000" w:sz="8"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2425" w:type="dxa"/>
            <w:vMerge w:val="continue"/>
            <w:tcBorders>
              <w:top w:val="nil"/>
              <w:left w:val="single" w:color="auto" w:sz="8"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85" w:type="dxa"/>
            <w:gridSpan w:val="3"/>
            <w:vMerge w:val="continue"/>
            <w:tcBorders>
              <w:top w:val="single" w:color="000000" w:sz="4" w:space="0"/>
              <w:left w:val="single" w:color="000000" w:sz="4" w:space="0"/>
              <w:bottom w:val="single" w:color="000000" w:sz="4" w:space="0"/>
              <w:right w:val="single" w:color="000000" w:sz="8"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2425" w:type="dxa"/>
            <w:vMerge w:val="restart"/>
            <w:tcBorders>
              <w:top w:val="nil"/>
              <w:left w:val="single" w:color="auto" w:sz="8" w:space="0"/>
              <w:bottom w:val="single" w:color="000000" w:sz="4" w:space="0"/>
              <w:right w:val="single" w:color="000000" w:sz="4" w:space="0"/>
            </w:tcBorders>
            <w:shd w:val="clear" w:color="auto" w:fill="C0C0C0"/>
            <w:vAlign w:val="center"/>
          </w:tcPr>
          <w:p>
            <w:pPr>
              <w:widowControl/>
              <w:jc w:val="center"/>
              <w:rPr>
                <w:rFonts w:ascii="ˎ̥" w:hAnsi="ˎ̥" w:cs="宋体"/>
                <w:kern w:val="0"/>
                <w:sz w:val="18"/>
                <w:szCs w:val="18"/>
              </w:rPr>
            </w:pPr>
            <w:r>
              <w:rPr>
                <w:rFonts w:ascii="ˎ̥" w:hAnsi="ˎ̥" w:cs="宋体"/>
                <w:kern w:val="0"/>
                <w:sz w:val="18"/>
                <w:szCs w:val="18"/>
              </w:rPr>
              <w:t>申请理由描述</w:t>
            </w:r>
            <w:r>
              <w:rPr>
                <w:rFonts w:ascii="ˎ̥" w:hAnsi="ˎ̥" w:cs="宋体"/>
                <w:color w:val="FF0000"/>
                <w:kern w:val="0"/>
                <w:sz w:val="18"/>
                <w:szCs w:val="18"/>
              </w:rPr>
              <w:t>*</w:t>
            </w:r>
          </w:p>
        </w:tc>
        <w:tc>
          <w:tcPr>
            <w:tcW w:w="5985" w:type="dxa"/>
            <w:gridSpan w:val="3"/>
            <w:vMerge w:val="restart"/>
            <w:tcBorders>
              <w:top w:val="single" w:color="000000" w:sz="4" w:space="0"/>
              <w:left w:val="single" w:color="000000" w:sz="4" w:space="0"/>
              <w:bottom w:val="single" w:color="000000" w:sz="4" w:space="0"/>
              <w:right w:val="single" w:color="000000" w:sz="8" w:space="0"/>
            </w:tcBorders>
            <w:vAlign w:val="center"/>
          </w:tcPr>
          <w:p>
            <w:pPr>
              <w:widowControl/>
              <w:jc w:val="center"/>
              <w:rPr>
                <w:rFonts w:ascii="ˎ̥" w:hAnsi="ˎ̥" w:cs="宋体"/>
                <w:kern w:val="0"/>
                <w:sz w:val="18"/>
                <w:szCs w:val="18"/>
              </w:rPr>
            </w:pPr>
          </w:p>
          <w:p>
            <w:pPr>
              <w:widowControl/>
              <w:jc w:val="center"/>
              <w:rPr>
                <w:rFonts w:ascii="ˎ̥" w:hAnsi="ˎ̥" w:cs="宋体"/>
                <w:kern w:val="0"/>
                <w:sz w:val="18"/>
                <w:szCs w:val="18"/>
              </w:rPr>
            </w:pPr>
          </w:p>
          <w:p>
            <w:pPr>
              <w:widowControl/>
              <w:jc w:val="center"/>
              <w:rPr>
                <w:rFonts w:ascii="ˎ̥" w:hAnsi="ˎ̥" w:cs="宋体"/>
                <w:kern w:val="0"/>
                <w:sz w:val="18"/>
                <w:szCs w:val="18"/>
              </w:rPr>
            </w:pPr>
          </w:p>
          <w:p>
            <w:pPr>
              <w:widowControl/>
              <w:rPr>
                <w:rFonts w:ascii="ˎ̥" w:hAnsi="ˎ̥" w:cs="宋体"/>
                <w:kern w:val="0"/>
                <w:sz w:val="18"/>
                <w:szCs w:val="18"/>
              </w:rPr>
            </w:pPr>
          </w:p>
        </w:tc>
      </w:tr>
      <w:tr>
        <w:tblPrEx>
          <w:tblCellMar>
            <w:top w:w="0" w:type="dxa"/>
            <w:left w:w="108" w:type="dxa"/>
            <w:bottom w:w="0" w:type="dxa"/>
            <w:right w:w="108" w:type="dxa"/>
          </w:tblCellMar>
        </w:tblPrEx>
        <w:trPr>
          <w:trHeight w:val="846" w:hRule="atLeast"/>
        </w:trPr>
        <w:tc>
          <w:tcPr>
            <w:tcW w:w="2425" w:type="dxa"/>
            <w:vMerge w:val="continue"/>
            <w:tcBorders>
              <w:top w:val="nil"/>
              <w:left w:val="single" w:color="auto" w:sz="8" w:space="0"/>
              <w:bottom w:val="single" w:color="000000" w:sz="4" w:space="0"/>
              <w:right w:val="single" w:color="000000" w:sz="4" w:space="0"/>
            </w:tcBorders>
            <w:vAlign w:val="center"/>
          </w:tcPr>
          <w:p>
            <w:pPr>
              <w:widowControl/>
              <w:jc w:val="left"/>
              <w:rPr>
                <w:rFonts w:ascii="ˎ̥" w:hAnsi="ˎ̥" w:cs="宋体"/>
                <w:kern w:val="0"/>
                <w:sz w:val="18"/>
                <w:szCs w:val="18"/>
              </w:rPr>
            </w:pPr>
          </w:p>
        </w:tc>
        <w:tc>
          <w:tcPr>
            <w:tcW w:w="5985" w:type="dxa"/>
            <w:gridSpan w:val="3"/>
            <w:vMerge w:val="continue"/>
            <w:tcBorders>
              <w:top w:val="single" w:color="000000" w:sz="4" w:space="0"/>
              <w:left w:val="single" w:color="000000" w:sz="4" w:space="0"/>
              <w:bottom w:val="single" w:color="000000" w:sz="4" w:space="0"/>
              <w:right w:val="single" w:color="000000" w:sz="8" w:space="0"/>
            </w:tcBorders>
            <w:vAlign w:val="center"/>
          </w:tcPr>
          <w:p>
            <w:pPr>
              <w:widowControl/>
              <w:jc w:val="left"/>
              <w:rPr>
                <w:rFonts w:ascii="ˎ̥" w:hAnsi="ˎ̥" w:cs="宋体"/>
                <w:kern w:val="0"/>
                <w:sz w:val="18"/>
                <w:szCs w:val="18"/>
              </w:rPr>
            </w:pPr>
          </w:p>
        </w:tc>
      </w:tr>
      <w:tr>
        <w:tblPrEx>
          <w:tblCellMar>
            <w:top w:w="0" w:type="dxa"/>
            <w:left w:w="108" w:type="dxa"/>
            <w:bottom w:w="0" w:type="dxa"/>
            <w:right w:w="108" w:type="dxa"/>
          </w:tblCellMar>
        </w:tblPrEx>
        <w:trPr>
          <w:trHeight w:val="651" w:hRule="atLeast"/>
        </w:trPr>
        <w:tc>
          <w:tcPr>
            <w:tcW w:w="2425" w:type="dxa"/>
            <w:vMerge w:val="restart"/>
            <w:tcBorders>
              <w:top w:val="single" w:color="000000" w:sz="4" w:space="0"/>
              <w:left w:val="single" w:color="auto" w:sz="8" w:space="0"/>
              <w:bottom w:val="single" w:color="000000" w:sz="4" w:space="0"/>
              <w:right w:val="single" w:color="000000" w:sz="4" w:space="0"/>
            </w:tcBorders>
            <w:shd w:val="clear" w:color="auto" w:fill="C0C0C0"/>
            <w:vAlign w:val="center"/>
          </w:tcPr>
          <w:p>
            <w:pPr>
              <w:widowControl/>
              <w:jc w:val="center"/>
              <w:rPr>
                <w:rFonts w:ascii="宋体" w:hAnsi="宋体" w:cs="宋体"/>
                <w:kern w:val="0"/>
                <w:sz w:val="18"/>
                <w:szCs w:val="18"/>
              </w:rPr>
            </w:pPr>
            <w:r>
              <w:rPr>
                <w:rFonts w:hint="eastAsia" w:ascii="宋体" w:hAnsi="宋体" w:cs="宋体"/>
                <w:kern w:val="0"/>
                <w:sz w:val="18"/>
                <w:szCs w:val="18"/>
              </w:rPr>
              <w:t>申请单位签字及盖章</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ˎ̥" w:hAnsi="ˎ̥" w:cs="宋体"/>
                <w:kern w:val="0"/>
                <w:sz w:val="18"/>
                <w:szCs w:val="18"/>
              </w:rPr>
            </w:pPr>
          </w:p>
          <w:p>
            <w:pPr>
              <w:widowControl/>
              <w:jc w:val="center"/>
              <w:rPr>
                <w:rFonts w:ascii="ˎ̥" w:hAnsi="ˎ̥" w:cs="宋体"/>
                <w:kern w:val="0"/>
                <w:sz w:val="18"/>
                <w:szCs w:val="18"/>
              </w:rPr>
            </w:pPr>
          </w:p>
          <w:p>
            <w:pPr>
              <w:widowControl/>
              <w:jc w:val="center"/>
              <w:rPr>
                <w:rFonts w:ascii="ˎ̥" w:hAnsi="ˎ̥" w:cs="宋体"/>
                <w:kern w:val="0"/>
                <w:sz w:val="18"/>
                <w:szCs w:val="18"/>
              </w:rPr>
            </w:pPr>
          </w:p>
          <w:p>
            <w:pPr>
              <w:widowControl/>
              <w:jc w:val="center"/>
              <w:rPr>
                <w:rFonts w:ascii="ˎ̥" w:hAnsi="ˎ̥" w:cs="宋体"/>
                <w:kern w:val="0"/>
                <w:sz w:val="18"/>
                <w:szCs w:val="18"/>
              </w:rPr>
            </w:pPr>
          </w:p>
        </w:tc>
        <w:tc>
          <w:tcPr>
            <w:tcW w:w="645" w:type="dxa"/>
            <w:tcBorders>
              <w:top w:val="single" w:color="000000" w:sz="4" w:space="0"/>
              <w:left w:val="nil"/>
              <w:bottom w:val="single" w:color="000000" w:sz="4" w:space="0"/>
              <w:right w:val="nil"/>
            </w:tcBorders>
            <w:shd w:val="clear" w:color="auto" w:fill="C0C0C0"/>
            <w:vAlign w:val="center"/>
          </w:tcPr>
          <w:p>
            <w:pPr>
              <w:widowControl/>
              <w:jc w:val="left"/>
              <w:rPr>
                <w:rFonts w:ascii="ˎ̥" w:hAnsi="ˎ̥" w:cs="宋体"/>
                <w:kern w:val="0"/>
                <w:sz w:val="18"/>
                <w:szCs w:val="18"/>
              </w:rPr>
            </w:pPr>
            <w:r>
              <w:rPr>
                <w:rFonts w:ascii="ˎ̥" w:hAnsi="ˎ̥" w:cs="宋体"/>
                <w:kern w:val="0"/>
                <w:sz w:val="18"/>
                <w:szCs w:val="18"/>
              </w:rPr>
              <w:t>签字</w:t>
            </w:r>
          </w:p>
        </w:tc>
        <w:tc>
          <w:tcPr>
            <w:tcW w:w="1938" w:type="dxa"/>
            <w:tcBorders>
              <w:top w:val="single" w:color="000000" w:sz="4" w:space="0"/>
              <w:left w:val="nil"/>
              <w:bottom w:val="single" w:color="000000" w:sz="4" w:space="0"/>
              <w:right w:val="single" w:color="000000" w:sz="8" w:space="0"/>
            </w:tcBorders>
            <w:vAlign w:val="center"/>
          </w:tcPr>
          <w:p>
            <w:pPr>
              <w:widowControl/>
              <w:jc w:val="center"/>
              <w:rPr>
                <w:rFonts w:ascii="ˎ̥" w:hAnsi="ˎ̥" w:cs="宋体"/>
                <w:kern w:val="0"/>
                <w:sz w:val="18"/>
                <w:szCs w:val="18"/>
              </w:rPr>
            </w:pPr>
            <w:r>
              <w:rPr>
                <w:rFonts w:ascii="ˎ̥" w:hAnsi="ˎ̥" w:cs="宋体"/>
                <w:kern w:val="0"/>
                <w:sz w:val="18"/>
                <w:szCs w:val="18"/>
              </w:rPr>
              <w:t>　</w:t>
            </w:r>
          </w:p>
        </w:tc>
      </w:tr>
      <w:tr>
        <w:tblPrEx>
          <w:tblCellMar>
            <w:top w:w="0" w:type="dxa"/>
            <w:left w:w="108" w:type="dxa"/>
            <w:bottom w:w="0" w:type="dxa"/>
            <w:right w:w="108" w:type="dxa"/>
          </w:tblCellMar>
        </w:tblPrEx>
        <w:trPr>
          <w:trHeight w:val="285" w:hRule="atLeast"/>
        </w:trPr>
        <w:tc>
          <w:tcPr>
            <w:tcW w:w="2425"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ˎ̥" w:hAnsi="ˎ̥" w:cs="宋体"/>
                <w:kern w:val="0"/>
                <w:sz w:val="18"/>
                <w:szCs w:val="18"/>
              </w:rPr>
            </w:pPr>
          </w:p>
        </w:tc>
        <w:tc>
          <w:tcPr>
            <w:tcW w:w="645" w:type="dxa"/>
            <w:tcBorders>
              <w:top w:val="nil"/>
              <w:left w:val="nil"/>
              <w:bottom w:val="single" w:color="000000" w:sz="4" w:space="0"/>
              <w:right w:val="nil"/>
            </w:tcBorders>
            <w:shd w:val="clear" w:color="auto" w:fill="C0C0C0"/>
            <w:vAlign w:val="center"/>
          </w:tcPr>
          <w:p>
            <w:pPr>
              <w:widowControl/>
              <w:jc w:val="left"/>
              <w:rPr>
                <w:rFonts w:ascii="ˎ̥" w:hAnsi="ˎ̥" w:cs="宋体"/>
                <w:kern w:val="0"/>
                <w:sz w:val="18"/>
                <w:szCs w:val="18"/>
              </w:rPr>
            </w:pPr>
            <w:r>
              <w:rPr>
                <w:rFonts w:ascii="ˎ̥" w:hAnsi="ˎ̥" w:cs="宋体"/>
                <w:kern w:val="0"/>
                <w:sz w:val="18"/>
                <w:szCs w:val="18"/>
              </w:rPr>
              <w:t>日期</w:t>
            </w:r>
          </w:p>
        </w:tc>
        <w:tc>
          <w:tcPr>
            <w:tcW w:w="1938" w:type="dxa"/>
            <w:tcBorders>
              <w:top w:val="single" w:color="000000" w:sz="4" w:space="0"/>
              <w:left w:val="nil"/>
              <w:bottom w:val="single" w:color="000000" w:sz="4" w:space="0"/>
              <w:right w:val="single" w:color="000000" w:sz="8" w:space="0"/>
            </w:tcBorders>
            <w:vAlign w:val="center"/>
          </w:tcPr>
          <w:p>
            <w:pPr>
              <w:widowControl/>
              <w:jc w:val="center"/>
              <w:rPr>
                <w:rFonts w:ascii="ˎ̥" w:hAnsi="ˎ̥" w:cs="宋体"/>
                <w:kern w:val="0"/>
                <w:sz w:val="18"/>
                <w:szCs w:val="18"/>
              </w:rPr>
            </w:pPr>
            <w:r>
              <w:rPr>
                <w:rFonts w:ascii="ˎ̥" w:hAnsi="ˎ̥" w:cs="宋体"/>
                <w:kern w:val="0"/>
                <w:sz w:val="18"/>
                <w:szCs w:val="18"/>
              </w:rPr>
              <w:t>　</w:t>
            </w:r>
          </w:p>
        </w:tc>
      </w:tr>
      <w:tr>
        <w:tblPrEx>
          <w:tblCellMar>
            <w:top w:w="0" w:type="dxa"/>
            <w:left w:w="108" w:type="dxa"/>
            <w:bottom w:w="0" w:type="dxa"/>
            <w:right w:w="108" w:type="dxa"/>
          </w:tblCellMar>
        </w:tblPrEx>
        <w:trPr>
          <w:trHeight w:val="285" w:hRule="atLeast"/>
        </w:trPr>
        <w:tc>
          <w:tcPr>
            <w:tcW w:w="8410" w:type="dxa"/>
            <w:gridSpan w:val="4"/>
            <w:tcBorders>
              <w:top w:val="single" w:color="000000" w:sz="4" w:space="0"/>
              <w:left w:val="single" w:color="auto" w:sz="8" w:space="0"/>
              <w:bottom w:val="nil"/>
              <w:right w:val="single" w:color="000000" w:sz="8" w:space="0"/>
            </w:tcBorders>
            <w:shd w:val="clear" w:color="auto" w:fill="8C8C8C"/>
            <w:vAlign w:val="center"/>
          </w:tcPr>
          <w:p>
            <w:pPr>
              <w:widowControl/>
              <w:jc w:val="left"/>
              <w:rPr>
                <w:rFonts w:ascii="ˎ̥" w:hAnsi="ˎ̥" w:cs="宋体"/>
                <w:kern w:val="0"/>
                <w:sz w:val="18"/>
                <w:szCs w:val="18"/>
              </w:rPr>
            </w:pPr>
            <w:r>
              <w:rPr>
                <w:rFonts w:hint="eastAsia" w:ascii="ˎ̥" w:hAnsi="ˎ̥" w:cs="宋体"/>
                <w:kern w:val="0"/>
                <w:sz w:val="18"/>
                <w:szCs w:val="18"/>
              </w:rPr>
              <w:t>上交所技术有限责任公司</w:t>
            </w:r>
            <w:r>
              <w:rPr>
                <w:rFonts w:ascii="ˎ̥" w:hAnsi="ˎ̥" w:cs="宋体"/>
                <w:kern w:val="0"/>
                <w:sz w:val="18"/>
                <w:szCs w:val="18"/>
              </w:rPr>
              <w:t>填写</w:t>
            </w:r>
          </w:p>
        </w:tc>
      </w:tr>
      <w:tr>
        <w:tblPrEx>
          <w:tblCellMar>
            <w:top w:w="0" w:type="dxa"/>
            <w:left w:w="108" w:type="dxa"/>
            <w:bottom w:w="0" w:type="dxa"/>
            <w:right w:w="108" w:type="dxa"/>
          </w:tblCellMar>
        </w:tblPrEx>
        <w:trPr>
          <w:trHeight w:val="285" w:hRule="atLeast"/>
        </w:trPr>
        <w:tc>
          <w:tcPr>
            <w:tcW w:w="2425" w:type="dxa"/>
            <w:vMerge w:val="restart"/>
            <w:tcBorders>
              <w:top w:val="single" w:color="auto" w:sz="4" w:space="0"/>
              <w:left w:val="single" w:color="auto" w:sz="4" w:space="0"/>
              <w:bottom w:val="single" w:color="auto" w:sz="4" w:space="0"/>
              <w:right w:val="single" w:color="000000" w:sz="4" w:space="0"/>
            </w:tcBorders>
            <w:shd w:val="clear" w:color="auto" w:fill="C0C0C0"/>
            <w:vAlign w:val="center"/>
          </w:tcPr>
          <w:p>
            <w:pPr>
              <w:widowControl/>
              <w:jc w:val="center"/>
              <w:rPr>
                <w:rFonts w:ascii="ˎ̥" w:hAnsi="ˎ̥" w:cs="宋体"/>
                <w:kern w:val="0"/>
                <w:sz w:val="18"/>
                <w:szCs w:val="18"/>
              </w:rPr>
            </w:pPr>
            <w:r>
              <w:rPr>
                <w:rFonts w:hint="eastAsia" w:ascii="宋体" w:hAnsi="宋体" w:cs="宋体"/>
                <w:kern w:val="0"/>
                <w:sz w:val="18"/>
                <w:szCs w:val="18"/>
              </w:rPr>
              <w:t>市场营销部办结及盖章</w:t>
            </w:r>
          </w:p>
        </w:tc>
        <w:tc>
          <w:tcPr>
            <w:tcW w:w="3402"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ascii="ˎ̥" w:hAnsi="ˎ̥" w:cs="宋体"/>
                <w:kern w:val="0"/>
                <w:sz w:val="18"/>
                <w:szCs w:val="18"/>
              </w:rPr>
            </w:pPr>
            <w:r>
              <w:rPr>
                <w:rFonts w:ascii="ˎ̥" w:hAnsi="ˎ̥" w:cs="宋体"/>
                <w:kern w:val="0"/>
                <w:sz w:val="18"/>
                <w:szCs w:val="18"/>
              </w:rPr>
              <w:t>　</w:t>
            </w:r>
          </w:p>
        </w:tc>
        <w:tc>
          <w:tcPr>
            <w:tcW w:w="645" w:type="dxa"/>
            <w:tcBorders>
              <w:top w:val="single" w:color="000000" w:sz="4" w:space="0"/>
              <w:left w:val="single" w:color="auto" w:sz="4" w:space="0"/>
              <w:bottom w:val="single" w:color="000000" w:sz="4" w:space="0"/>
              <w:right w:val="nil"/>
            </w:tcBorders>
            <w:shd w:val="clear" w:color="auto" w:fill="C0C0C0"/>
            <w:vAlign w:val="center"/>
          </w:tcPr>
          <w:p>
            <w:pPr>
              <w:widowControl/>
              <w:jc w:val="left"/>
              <w:rPr>
                <w:rFonts w:ascii="ˎ̥" w:hAnsi="ˎ̥" w:cs="宋体"/>
                <w:kern w:val="0"/>
                <w:sz w:val="18"/>
                <w:szCs w:val="18"/>
              </w:rPr>
            </w:pPr>
            <w:r>
              <w:rPr>
                <w:rFonts w:ascii="ˎ̥" w:hAnsi="ˎ̥" w:cs="宋体"/>
                <w:kern w:val="0"/>
                <w:sz w:val="18"/>
                <w:szCs w:val="18"/>
              </w:rPr>
              <w:t>签字</w:t>
            </w:r>
          </w:p>
        </w:tc>
        <w:tc>
          <w:tcPr>
            <w:tcW w:w="1938" w:type="dxa"/>
            <w:tcBorders>
              <w:top w:val="single" w:color="000000" w:sz="4" w:space="0"/>
              <w:left w:val="nil"/>
              <w:bottom w:val="single" w:color="000000" w:sz="4" w:space="0"/>
              <w:right w:val="single" w:color="000000" w:sz="8" w:space="0"/>
            </w:tcBorders>
            <w:vAlign w:val="center"/>
          </w:tcPr>
          <w:p>
            <w:pPr>
              <w:widowControl/>
              <w:jc w:val="center"/>
              <w:rPr>
                <w:rFonts w:ascii="ˎ̥" w:hAnsi="ˎ̥" w:cs="宋体"/>
                <w:kern w:val="0"/>
                <w:sz w:val="18"/>
                <w:szCs w:val="18"/>
              </w:rPr>
            </w:pPr>
            <w:r>
              <w:rPr>
                <w:rFonts w:ascii="ˎ̥" w:hAnsi="ˎ̥" w:cs="宋体"/>
                <w:kern w:val="0"/>
                <w:sz w:val="18"/>
                <w:szCs w:val="18"/>
              </w:rPr>
              <w:t>　</w:t>
            </w:r>
          </w:p>
        </w:tc>
      </w:tr>
      <w:tr>
        <w:tblPrEx>
          <w:tblCellMar>
            <w:top w:w="0" w:type="dxa"/>
            <w:left w:w="108" w:type="dxa"/>
            <w:bottom w:w="0" w:type="dxa"/>
            <w:right w:w="108" w:type="dxa"/>
          </w:tblCellMar>
        </w:tblPrEx>
        <w:trPr>
          <w:trHeight w:val="285" w:hRule="atLeast"/>
        </w:trPr>
        <w:tc>
          <w:tcPr>
            <w:tcW w:w="242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ˎ̥" w:hAnsi="ˎ̥" w:cs="宋体"/>
                <w:kern w:val="0"/>
                <w:sz w:val="18"/>
                <w:szCs w:val="18"/>
              </w:rPr>
            </w:pPr>
          </w:p>
        </w:tc>
        <w:tc>
          <w:tcPr>
            <w:tcW w:w="3402"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rPr>
                <w:rFonts w:ascii="ˎ̥" w:hAnsi="ˎ̥" w:cs="宋体"/>
                <w:kern w:val="0"/>
                <w:sz w:val="18"/>
                <w:szCs w:val="18"/>
              </w:rPr>
            </w:pPr>
          </w:p>
        </w:tc>
        <w:tc>
          <w:tcPr>
            <w:tcW w:w="645" w:type="dxa"/>
            <w:tcBorders>
              <w:top w:val="nil"/>
              <w:left w:val="single" w:color="auto" w:sz="4" w:space="0"/>
              <w:bottom w:val="single" w:color="000000" w:sz="4" w:space="0"/>
              <w:right w:val="nil"/>
            </w:tcBorders>
            <w:shd w:val="clear" w:color="auto" w:fill="C0C0C0"/>
            <w:vAlign w:val="center"/>
          </w:tcPr>
          <w:p>
            <w:pPr>
              <w:widowControl/>
              <w:jc w:val="left"/>
              <w:rPr>
                <w:rFonts w:ascii="ˎ̥" w:hAnsi="ˎ̥" w:cs="宋体"/>
                <w:kern w:val="0"/>
                <w:sz w:val="18"/>
                <w:szCs w:val="18"/>
              </w:rPr>
            </w:pPr>
            <w:r>
              <w:rPr>
                <w:rFonts w:ascii="ˎ̥" w:hAnsi="ˎ̥" w:cs="宋体"/>
                <w:kern w:val="0"/>
                <w:sz w:val="18"/>
                <w:szCs w:val="18"/>
              </w:rPr>
              <w:t>日期</w:t>
            </w:r>
          </w:p>
        </w:tc>
        <w:tc>
          <w:tcPr>
            <w:tcW w:w="1938" w:type="dxa"/>
            <w:tcBorders>
              <w:top w:val="single" w:color="000000" w:sz="4" w:space="0"/>
              <w:left w:val="nil"/>
              <w:bottom w:val="single" w:color="000000" w:sz="4" w:space="0"/>
              <w:right w:val="single" w:color="000000" w:sz="8" w:space="0"/>
            </w:tcBorders>
            <w:vAlign w:val="center"/>
          </w:tcPr>
          <w:p>
            <w:pPr>
              <w:widowControl/>
              <w:jc w:val="center"/>
              <w:rPr>
                <w:rFonts w:ascii="ˎ̥" w:hAnsi="ˎ̥" w:cs="宋体"/>
                <w:kern w:val="0"/>
                <w:sz w:val="18"/>
                <w:szCs w:val="18"/>
              </w:rPr>
            </w:pPr>
            <w:r>
              <w:rPr>
                <w:rFonts w:ascii="ˎ̥" w:hAnsi="ˎ̥" w:cs="宋体"/>
                <w:kern w:val="0"/>
                <w:sz w:val="18"/>
                <w:szCs w:val="18"/>
              </w:rPr>
              <w:t>　</w:t>
            </w:r>
          </w:p>
        </w:tc>
      </w:tr>
    </w:tbl>
    <w:p>
      <w:pPr>
        <w:spacing w:line="360" w:lineRule="auto"/>
        <w:rPr>
          <w:rFonts w:ascii="宋体" w:hAnsi="宋体" w:cs="宋体"/>
          <w:color w:val="FF0000"/>
          <w:kern w:val="0"/>
          <w:szCs w:val="18"/>
        </w:rPr>
      </w:pPr>
    </w:p>
    <w:p>
      <w:pPr>
        <w:spacing w:line="360" w:lineRule="auto"/>
        <w:rPr>
          <w:rFonts w:ascii="宋体" w:hAnsi="宋体" w:cs="宋体"/>
          <w:color w:val="FF0000"/>
          <w:kern w:val="0"/>
          <w:szCs w:val="18"/>
        </w:rPr>
      </w:pPr>
      <w:r>
        <w:rPr>
          <w:rFonts w:hint="eastAsia" w:ascii="宋体" w:hAnsi="宋体" w:cs="宋体"/>
          <w:color w:val="FF0000"/>
          <w:kern w:val="0"/>
          <w:szCs w:val="18"/>
        </w:rPr>
        <w:t>资源申请单位承诺遵守如下规定：</w:t>
      </w:r>
    </w:p>
    <w:p>
      <w:pPr>
        <w:pStyle w:val="14"/>
        <w:numPr>
          <w:ilvl w:val="0"/>
          <w:numId w:val="1"/>
        </w:numPr>
        <w:spacing w:line="360" w:lineRule="auto"/>
        <w:rPr>
          <w:rFonts w:hAnsi="宋体" w:cs="宋体"/>
          <w:color w:val="FF0000"/>
          <w:kern w:val="0"/>
          <w:sz w:val="21"/>
          <w:szCs w:val="18"/>
        </w:rPr>
      </w:pPr>
      <w:r>
        <w:rPr>
          <w:rFonts w:hint="eastAsia" w:hAnsi="宋体" w:cs="宋体"/>
          <w:color w:val="FF0000"/>
          <w:kern w:val="0"/>
          <w:sz w:val="21"/>
          <w:szCs w:val="18"/>
        </w:rPr>
        <w:t>资源申请单位</w:t>
      </w:r>
      <w:r>
        <w:rPr>
          <w:rFonts w:hAnsi="宋体" w:cs="宋体"/>
          <w:color w:val="FF0000"/>
          <w:kern w:val="0"/>
          <w:sz w:val="21"/>
          <w:szCs w:val="18"/>
        </w:rPr>
        <w:t>应按照国家有关法律法规及政策规定开展相关业务，严格按照业务要求对相关员工进行岗位指定、按岗位分工操作，合法</w:t>
      </w:r>
      <w:r>
        <w:rPr>
          <w:rFonts w:hint="eastAsia" w:hAnsi="宋体" w:cs="宋体"/>
          <w:color w:val="FF0000"/>
          <w:kern w:val="0"/>
          <w:sz w:val="21"/>
          <w:szCs w:val="18"/>
        </w:rPr>
        <w:t>、合规、按照要求</w:t>
      </w:r>
      <w:r>
        <w:rPr>
          <w:rFonts w:hAnsi="宋体" w:cs="宋体"/>
          <w:color w:val="FF0000"/>
          <w:kern w:val="0"/>
          <w:sz w:val="21"/>
          <w:szCs w:val="18"/>
        </w:rPr>
        <w:t>合理地使用</w:t>
      </w:r>
      <w:r>
        <w:rPr>
          <w:rFonts w:hint="eastAsia" w:hAnsi="宋体" w:cs="宋体"/>
          <w:color w:val="FF0000"/>
          <w:kern w:val="0"/>
          <w:sz w:val="21"/>
          <w:szCs w:val="18"/>
        </w:rPr>
        <w:t>上交所技术有限责任公司</w:t>
      </w:r>
      <w:r>
        <w:rPr>
          <w:rFonts w:hAnsi="宋体" w:cs="宋体"/>
          <w:color w:val="FF0000"/>
          <w:kern w:val="0"/>
          <w:sz w:val="21"/>
          <w:szCs w:val="18"/>
        </w:rPr>
        <w:t>提供的基础资源部署应用软件系统</w:t>
      </w:r>
      <w:r>
        <w:rPr>
          <w:rFonts w:hint="eastAsia" w:hAnsi="宋体" w:cs="宋体"/>
          <w:color w:val="FF0000"/>
          <w:kern w:val="0"/>
          <w:sz w:val="21"/>
          <w:szCs w:val="18"/>
        </w:rPr>
        <w:t>，</w:t>
      </w:r>
      <w:r>
        <w:rPr>
          <w:rFonts w:hAnsi="宋体" w:cs="宋体"/>
          <w:color w:val="FF0000"/>
          <w:kern w:val="0"/>
          <w:sz w:val="21"/>
          <w:szCs w:val="18"/>
        </w:rPr>
        <w:t>应用软件系统仅限</w:t>
      </w:r>
      <w:r>
        <w:rPr>
          <w:rFonts w:hint="eastAsia" w:hAnsi="宋体" w:cs="宋体"/>
          <w:color w:val="FF0000"/>
          <w:kern w:val="0"/>
          <w:sz w:val="21"/>
          <w:szCs w:val="18"/>
        </w:rPr>
        <w:t>“</w:t>
      </w:r>
      <w:r>
        <w:rPr>
          <w:rFonts w:hAnsi="宋体" w:cs="宋体"/>
          <w:color w:val="FF0000"/>
          <w:kern w:val="0"/>
          <w:sz w:val="21"/>
          <w:szCs w:val="18"/>
        </w:rPr>
        <w:t>附件</w:t>
      </w:r>
      <w:r>
        <w:rPr>
          <w:rFonts w:hint="eastAsia" w:hAnsi="宋体" w:cs="宋体"/>
          <w:color w:val="FF0000"/>
          <w:kern w:val="0"/>
          <w:sz w:val="21"/>
          <w:szCs w:val="18"/>
        </w:rPr>
        <w:t>一”</w:t>
      </w:r>
      <w:r>
        <w:rPr>
          <w:rFonts w:hAnsi="宋体" w:cs="宋体"/>
          <w:color w:val="FF0000"/>
          <w:kern w:val="0"/>
          <w:sz w:val="21"/>
          <w:szCs w:val="18"/>
        </w:rPr>
        <w:t>所列系统。</w:t>
      </w:r>
    </w:p>
    <w:p>
      <w:pPr>
        <w:pStyle w:val="14"/>
        <w:numPr>
          <w:ilvl w:val="0"/>
          <w:numId w:val="1"/>
        </w:numPr>
        <w:spacing w:line="360" w:lineRule="auto"/>
        <w:rPr>
          <w:rFonts w:hAnsi="宋体" w:cs="宋体"/>
          <w:color w:val="FF0000"/>
          <w:kern w:val="0"/>
          <w:sz w:val="21"/>
          <w:szCs w:val="18"/>
        </w:rPr>
      </w:pPr>
      <w:r>
        <w:rPr>
          <w:rFonts w:hint="eastAsia" w:hAnsi="宋体" w:cs="宋体"/>
          <w:color w:val="FF0000"/>
          <w:kern w:val="0"/>
          <w:sz w:val="21"/>
          <w:szCs w:val="18"/>
        </w:rPr>
        <w:t>资源申请单位</w:t>
      </w:r>
      <w:r>
        <w:rPr>
          <w:rFonts w:hAnsi="宋体" w:cs="宋体"/>
          <w:color w:val="FF0000"/>
          <w:kern w:val="0"/>
          <w:sz w:val="21"/>
          <w:szCs w:val="18"/>
        </w:rPr>
        <w:t>必须遵守《中华人民共和国电信条例》、《中华人民共和国计算机信息网络国际联网</w:t>
      </w:r>
      <w:r>
        <w:rPr>
          <w:rFonts w:hint="eastAsia" w:hAnsi="宋体" w:cs="宋体"/>
          <w:color w:val="FF0000"/>
          <w:kern w:val="0"/>
          <w:sz w:val="21"/>
          <w:szCs w:val="18"/>
        </w:rPr>
        <w:t>管理</w:t>
      </w:r>
      <w:r>
        <w:rPr>
          <w:rFonts w:hAnsi="宋体" w:cs="宋体"/>
          <w:color w:val="FF0000"/>
          <w:kern w:val="0"/>
          <w:sz w:val="21"/>
          <w:szCs w:val="18"/>
        </w:rPr>
        <w:t>暂行规定》和其他有关法律、法规或相关规定，不存在任何违法违规行为，不侵犯任何第三方的合法权益</w:t>
      </w:r>
      <w:r>
        <w:rPr>
          <w:rFonts w:hint="eastAsia" w:hAnsi="宋体" w:cs="宋体"/>
          <w:color w:val="FF0000"/>
          <w:kern w:val="0"/>
          <w:sz w:val="21"/>
          <w:szCs w:val="18"/>
        </w:rPr>
        <w:t>；</w:t>
      </w:r>
      <w:r>
        <w:rPr>
          <w:rFonts w:hAnsi="宋体" w:cs="宋体"/>
          <w:color w:val="FF0000"/>
          <w:kern w:val="0"/>
          <w:sz w:val="21"/>
          <w:szCs w:val="18"/>
        </w:rPr>
        <w:t>不得利用基础</w:t>
      </w:r>
      <w:r>
        <w:rPr>
          <w:rFonts w:hint="eastAsia" w:hAnsi="宋体" w:cs="宋体"/>
          <w:color w:val="FF0000"/>
          <w:kern w:val="0"/>
          <w:sz w:val="21"/>
          <w:szCs w:val="18"/>
        </w:rPr>
        <w:t>资源进行虚拟化，亦不得利用</w:t>
      </w:r>
      <w:r>
        <w:rPr>
          <w:rFonts w:hAnsi="宋体" w:cs="宋体"/>
          <w:color w:val="FF0000"/>
          <w:kern w:val="0"/>
          <w:sz w:val="21"/>
          <w:szCs w:val="18"/>
        </w:rPr>
        <w:t>基础资源平台从事</w:t>
      </w:r>
      <w:r>
        <w:rPr>
          <w:rFonts w:hint="eastAsia" w:hAnsi="宋体" w:cs="宋体"/>
          <w:color w:val="FF0000"/>
          <w:kern w:val="0"/>
          <w:sz w:val="21"/>
          <w:szCs w:val="18"/>
        </w:rPr>
        <w:t>任何</w:t>
      </w:r>
      <w:r>
        <w:rPr>
          <w:rFonts w:hAnsi="宋体" w:cs="宋体"/>
          <w:color w:val="FF0000"/>
          <w:kern w:val="0"/>
          <w:sz w:val="21"/>
          <w:szCs w:val="18"/>
        </w:rPr>
        <w:t>非法侵入他人网络、干扰他人网络正常功能、窃取网络数据等危害网络安全的行为。</w:t>
      </w:r>
    </w:p>
    <w:p>
      <w:pPr>
        <w:pStyle w:val="14"/>
        <w:numPr>
          <w:ilvl w:val="0"/>
          <w:numId w:val="1"/>
        </w:numPr>
        <w:spacing w:line="360" w:lineRule="auto"/>
        <w:rPr>
          <w:rFonts w:hAnsi="宋体" w:cs="宋体"/>
          <w:color w:val="FF0000"/>
          <w:kern w:val="0"/>
          <w:sz w:val="21"/>
          <w:szCs w:val="18"/>
        </w:rPr>
      </w:pPr>
      <w:r>
        <w:rPr>
          <w:rFonts w:hint="eastAsia" w:hAnsi="宋体" w:cs="宋体"/>
          <w:color w:val="FF0000"/>
          <w:kern w:val="0"/>
          <w:sz w:val="21"/>
          <w:szCs w:val="18"/>
        </w:rPr>
        <w:t>账号一经分配，由</w:t>
      </w:r>
      <w:r>
        <w:rPr>
          <w:rFonts w:hAnsi="宋体" w:cs="宋体"/>
          <w:color w:val="FF0000"/>
          <w:kern w:val="0"/>
          <w:sz w:val="21"/>
          <w:szCs w:val="18"/>
        </w:rPr>
        <w:t>资源申请单位</w:t>
      </w:r>
      <w:r>
        <w:rPr>
          <w:rFonts w:hint="eastAsia" w:hAnsi="宋体" w:cs="宋体"/>
          <w:color w:val="FF0000"/>
          <w:kern w:val="0"/>
          <w:sz w:val="21"/>
          <w:szCs w:val="18"/>
        </w:rPr>
        <w:t>自行妥善保管账号密码，不得私自转移或告知他人。</w:t>
      </w:r>
      <w:r>
        <w:rPr>
          <w:rFonts w:hint="eastAsia" w:hAnsi="宋体" w:cs="宋体"/>
          <w:b/>
          <w:bCs/>
          <w:color w:val="auto"/>
          <w:kern w:val="0"/>
          <w:sz w:val="21"/>
          <w:szCs w:val="18"/>
        </w:rPr>
        <w:t>证通云试用账号，用于</w:t>
      </w:r>
      <w:r>
        <w:rPr>
          <w:rFonts w:hint="eastAsia" w:hAnsi="宋体" w:cs="宋体"/>
          <w:b/>
          <w:bCs/>
          <w:color w:val="auto"/>
          <w:kern w:val="0"/>
          <w:sz w:val="21"/>
          <w:szCs w:val="18"/>
          <w:lang w:eastAsia="zh-CN"/>
        </w:rPr>
        <w:t>证通云产品试用，试用期自试用开始日往后</w:t>
      </w:r>
      <w:r>
        <w:rPr>
          <w:rFonts w:hint="eastAsia" w:hAnsi="宋体" w:cs="宋体"/>
          <w:b/>
          <w:bCs/>
          <w:color w:val="auto"/>
          <w:kern w:val="0"/>
          <w:sz w:val="21"/>
          <w:szCs w:val="18"/>
          <w:lang w:val="en-US" w:eastAsia="zh-CN"/>
        </w:rPr>
        <w:t>3个月</w:t>
      </w:r>
      <w:r>
        <w:rPr>
          <w:rFonts w:hint="eastAsia" w:hAnsi="宋体" w:cs="宋体"/>
          <w:b/>
          <w:bCs/>
          <w:color w:val="auto"/>
          <w:kern w:val="0"/>
          <w:sz w:val="21"/>
          <w:szCs w:val="18"/>
          <w:lang w:eastAsia="zh-CN"/>
        </w:rPr>
        <w:t>。试用单位需在试用截止日提前</w:t>
      </w:r>
      <w:r>
        <w:rPr>
          <w:rFonts w:hint="eastAsia" w:hAnsi="宋体" w:cs="宋体"/>
          <w:b/>
          <w:bCs/>
          <w:color w:val="auto"/>
          <w:kern w:val="0"/>
          <w:sz w:val="21"/>
          <w:szCs w:val="18"/>
          <w:lang w:val="en-US" w:eastAsia="zh-CN"/>
        </w:rPr>
        <w:t>7天，联系市场服务人员，提交下一步计划，即试用延期、试用停止或试用转生产。试用截止日到期，上交所技术市场</w:t>
      </w:r>
      <w:bookmarkStart w:id="0" w:name="_GoBack"/>
      <w:bookmarkEnd w:id="0"/>
      <w:r>
        <w:rPr>
          <w:rFonts w:hint="eastAsia" w:hAnsi="宋体" w:cs="宋体"/>
          <w:b/>
          <w:bCs/>
          <w:color w:val="auto"/>
          <w:kern w:val="0"/>
          <w:sz w:val="21"/>
          <w:szCs w:val="18"/>
          <w:lang w:val="en-US" w:eastAsia="zh-CN"/>
        </w:rPr>
        <w:t>服务人员若未收到反馈，上交所技术有权停用账号和资源实例，超期14天，仍未收到反馈，上交所技术有权释放客户资源，</w:t>
      </w:r>
      <w:r>
        <w:rPr>
          <w:rFonts w:hint="eastAsia" w:hAnsi="宋体" w:cs="宋体"/>
          <w:b/>
          <w:bCs/>
          <w:color w:val="auto"/>
          <w:kern w:val="0"/>
          <w:sz w:val="21"/>
          <w:szCs w:val="18"/>
        </w:rPr>
        <w:t>如有数据损失，不可修复，</w:t>
      </w:r>
      <w:r>
        <w:rPr>
          <w:rFonts w:hint="eastAsia" w:hAnsi="宋体" w:cs="宋体"/>
          <w:b/>
          <w:bCs/>
          <w:color w:val="auto"/>
          <w:kern w:val="0"/>
          <w:sz w:val="21"/>
          <w:szCs w:val="18"/>
          <w:lang w:eastAsia="zh-CN"/>
        </w:rPr>
        <w:t>由</w:t>
      </w:r>
      <w:r>
        <w:rPr>
          <w:rFonts w:hint="eastAsia" w:hAnsi="宋体" w:cs="宋体"/>
          <w:b/>
          <w:bCs/>
          <w:color w:val="auto"/>
          <w:kern w:val="0"/>
          <w:sz w:val="21"/>
          <w:szCs w:val="18"/>
        </w:rPr>
        <w:t>用户自行承担责任</w:t>
      </w:r>
      <w:r>
        <w:rPr>
          <w:rFonts w:hint="eastAsia" w:hAnsi="宋体" w:cs="宋体"/>
          <w:color w:val="FF0000"/>
          <w:kern w:val="0"/>
          <w:sz w:val="21"/>
          <w:szCs w:val="18"/>
        </w:rPr>
        <w:t>。</w:t>
      </w:r>
    </w:p>
    <w:p>
      <w:pPr>
        <w:pStyle w:val="14"/>
        <w:numPr>
          <w:ilvl w:val="0"/>
          <w:numId w:val="1"/>
        </w:numPr>
        <w:spacing w:line="360" w:lineRule="auto"/>
        <w:rPr>
          <w:rFonts w:hAnsi="宋体" w:cs="宋体"/>
          <w:color w:val="FF0000"/>
          <w:kern w:val="0"/>
          <w:sz w:val="21"/>
          <w:szCs w:val="18"/>
        </w:rPr>
      </w:pPr>
      <w:r>
        <w:rPr>
          <w:rFonts w:hAnsi="宋体" w:cs="宋体"/>
          <w:color w:val="FF0000"/>
          <w:kern w:val="0"/>
          <w:sz w:val="21"/>
          <w:szCs w:val="18"/>
        </w:rPr>
        <w:t>资源申请单位须对其使用</w:t>
      </w:r>
      <w:r>
        <w:rPr>
          <w:rFonts w:hint="eastAsia" w:hAnsi="宋体" w:cs="宋体"/>
          <w:color w:val="FF0000"/>
          <w:kern w:val="0"/>
          <w:sz w:val="21"/>
          <w:szCs w:val="18"/>
        </w:rPr>
        <w:t>基础资源</w:t>
      </w:r>
      <w:r>
        <w:rPr>
          <w:rFonts w:hAnsi="宋体" w:cs="宋体"/>
          <w:color w:val="FF0000"/>
          <w:kern w:val="0"/>
          <w:sz w:val="21"/>
          <w:szCs w:val="18"/>
        </w:rPr>
        <w:t>平台处理、储存、传输的数据、信息的合法性、安全性、完整性、准确性负责，并应对数据、信息严格保密。资源申请单位应按照国家相关规定实行网络安全等级保护，防止数据、信息泄漏或被窃取、篡改。</w:t>
      </w:r>
    </w:p>
    <w:p>
      <w:pPr>
        <w:pStyle w:val="14"/>
        <w:numPr>
          <w:ilvl w:val="0"/>
          <w:numId w:val="1"/>
        </w:numPr>
        <w:spacing w:line="360" w:lineRule="auto"/>
        <w:rPr>
          <w:rFonts w:hAnsi="宋体" w:cs="宋体"/>
          <w:color w:val="FF0000"/>
          <w:kern w:val="0"/>
          <w:sz w:val="21"/>
          <w:szCs w:val="18"/>
        </w:rPr>
      </w:pPr>
      <w:r>
        <w:rPr>
          <w:rFonts w:hint="eastAsia" w:hAnsi="宋体" w:cs="宋体"/>
          <w:color w:val="FF0000"/>
          <w:kern w:val="0"/>
          <w:sz w:val="21"/>
          <w:szCs w:val="18"/>
        </w:rPr>
        <w:t>资源申请单位</w:t>
      </w:r>
      <w:r>
        <w:rPr>
          <w:rFonts w:hAnsi="宋体" w:cs="宋体"/>
          <w:color w:val="FF0000"/>
          <w:kern w:val="0"/>
          <w:sz w:val="21"/>
          <w:szCs w:val="18"/>
        </w:rPr>
        <w:t>在经营活动中收集和产生的重要数据和客户信息如因业务需要，须利用</w:t>
      </w:r>
      <w:r>
        <w:rPr>
          <w:rFonts w:hint="eastAsia" w:hAnsi="宋体" w:cs="宋体"/>
          <w:color w:val="FF0000"/>
          <w:kern w:val="0"/>
          <w:sz w:val="21"/>
          <w:szCs w:val="18"/>
        </w:rPr>
        <w:t>基础资源</w:t>
      </w:r>
      <w:r>
        <w:rPr>
          <w:rFonts w:hAnsi="宋体" w:cs="宋体"/>
          <w:color w:val="FF0000"/>
          <w:kern w:val="0"/>
          <w:sz w:val="21"/>
          <w:szCs w:val="18"/>
        </w:rPr>
        <w:t>平台向境外进行传输或在境外存储的，须按照国家有关规定进行安全评估。</w:t>
      </w:r>
      <w:r>
        <w:rPr>
          <w:rFonts w:hint="eastAsia" w:hAnsi="宋体" w:cs="宋体"/>
          <w:color w:val="FF0000"/>
          <w:kern w:val="0"/>
          <w:sz w:val="21"/>
          <w:szCs w:val="18"/>
        </w:rPr>
        <w:t>上交所技术有限责任公司</w:t>
      </w:r>
      <w:r>
        <w:rPr>
          <w:rFonts w:hAnsi="宋体" w:cs="宋体"/>
          <w:color w:val="FF0000"/>
          <w:kern w:val="0"/>
          <w:sz w:val="21"/>
          <w:szCs w:val="18"/>
        </w:rPr>
        <w:t>不对</w:t>
      </w:r>
      <w:r>
        <w:rPr>
          <w:rFonts w:hint="eastAsia" w:hAnsi="宋体" w:cs="宋体"/>
          <w:color w:val="FF0000"/>
          <w:kern w:val="0"/>
          <w:sz w:val="21"/>
          <w:szCs w:val="18"/>
        </w:rPr>
        <w:t>资源申请单位</w:t>
      </w:r>
      <w:r>
        <w:rPr>
          <w:rFonts w:hAnsi="宋体" w:cs="宋体"/>
          <w:color w:val="FF0000"/>
          <w:kern w:val="0"/>
          <w:sz w:val="21"/>
          <w:szCs w:val="18"/>
        </w:rPr>
        <w:t>利用平台向境外传输或在境外储存的任何信息的合法性、安全性承担任何责任。</w:t>
      </w:r>
    </w:p>
    <w:p>
      <w:pPr>
        <w:pStyle w:val="14"/>
        <w:numPr>
          <w:ilvl w:val="0"/>
          <w:numId w:val="1"/>
        </w:numPr>
        <w:spacing w:line="360" w:lineRule="auto"/>
        <w:rPr>
          <w:rFonts w:hAnsi="宋体" w:cs="宋体"/>
          <w:color w:val="FF0000"/>
          <w:kern w:val="0"/>
          <w:sz w:val="21"/>
          <w:szCs w:val="18"/>
        </w:rPr>
      </w:pPr>
      <w:r>
        <w:rPr>
          <w:rFonts w:hint="eastAsia" w:hAnsi="宋体" w:cs="宋体"/>
          <w:color w:val="FF0000"/>
          <w:kern w:val="0"/>
          <w:sz w:val="21"/>
          <w:szCs w:val="18"/>
        </w:rPr>
        <w:t>资源申请单位对自己存放在行业基础资源上的数据以及进入和管理各类产品与服务的口令、密码的完整性和保密性负责；因维护不当或保密不当致使上述数据、口令、密码等丢失或泄漏所引起的一切损失和后果均由资源申请单位自行承担，上交所技术有限责任公司不对此承担任何责任。</w:t>
      </w:r>
    </w:p>
    <w:p>
      <w:pPr>
        <w:pStyle w:val="14"/>
        <w:numPr>
          <w:ilvl w:val="0"/>
          <w:numId w:val="1"/>
        </w:numPr>
        <w:spacing w:line="360" w:lineRule="auto"/>
        <w:rPr>
          <w:rFonts w:hAnsi="宋体" w:cs="宋体"/>
          <w:color w:val="FF0000"/>
          <w:kern w:val="0"/>
          <w:sz w:val="21"/>
          <w:szCs w:val="18"/>
        </w:rPr>
      </w:pPr>
      <w:r>
        <w:rPr>
          <w:rFonts w:hint="eastAsia" w:hAnsi="宋体" w:cs="宋体"/>
          <w:color w:val="FF0000"/>
          <w:kern w:val="0"/>
          <w:sz w:val="21"/>
          <w:szCs w:val="18"/>
        </w:rPr>
        <w:t>因上交所技术有限责任公司监管需要，资源申请单位</w:t>
      </w:r>
      <w:r>
        <w:rPr>
          <w:rFonts w:hAnsi="宋体" w:cs="宋体"/>
          <w:color w:val="FF0000"/>
          <w:kern w:val="0"/>
          <w:sz w:val="21"/>
          <w:szCs w:val="18"/>
        </w:rPr>
        <w:t>应按</w:t>
      </w:r>
      <w:r>
        <w:rPr>
          <w:rFonts w:hint="eastAsia" w:hAnsi="宋体" w:cs="宋体"/>
          <w:color w:val="FF0000"/>
          <w:kern w:val="0"/>
          <w:sz w:val="21"/>
          <w:szCs w:val="18"/>
        </w:rPr>
        <w:t>上交所技术有限责任公司</w:t>
      </w:r>
      <w:r>
        <w:rPr>
          <w:rFonts w:hAnsi="宋体" w:cs="宋体"/>
          <w:color w:val="FF0000"/>
          <w:kern w:val="0"/>
          <w:sz w:val="21"/>
          <w:szCs w:val="18"/>
        </w:rPr>
        <w:t>要求定期向</w:t>
      </w:r>
      <w:r>
        <w:rPr>
          <w:rFonts w:hint="eastAsia" w:hAnsi="宋体" w:cs="宋体"/>
          <w:color w:val="FF0000"/>
          <w:kern w:val="0"/>
          <w:sz w:val="21"/>
          <w:szCs w:val="18"/>
        </w:rPr>
        <w:t>上交所技术有限责任公司</w:t>
      </w:r>
      <w:r>
        <w:rPr>
          <w:rFonts w:hAnsi="宋体" w:cs="宋体"/>
          <w:color w:val="FF0000"/>
          <w:kern w:val="0"/>
          <w:sz w:val="21"/>
          <w:szCs w:val="18"/>
        </w:rPr>
        <w:t>提交业务功能运行目录，</w:t>
      </w:r>
      <w:r>
        <w:rPr>
          <w:rFonts w:hint="eastAsia" w:hAnsi="宋体" w:cs="宋体"/>
          <w:color w:val="FF0000"/>
          <w:kern w:val="0"/>
          <w:sz w:val="21"/>
          <w:szCs w:val="18"/>
        </w:rPr>
        <w:t>上交所技术有限责任公司</w:t>
      </w:r>
      <w:r>
        <w:rPr>
          <w:rFonts w:hAnsi="宋体" w:cs="宋体"/>
          <w:color w:val="FF0000"/>
          <w:kern w:val="0"/>
          <w:sz w:val="21"/>
          <w:szCs w:val="18"/>
        </w:rPr>
        <w:t>有权对业务功能</w:t>
      </w:r>
      <w:r>
        <w:rPr>
          <w:rFonts w:hint="eastAsia" w:hAnsi="宋体" w:cs="宋体"/>
          <w:color w:val="FF0000"/>
          <w:kern w:val="0"/>
          <w:sz w:val="21"/>
          <w:szCs w:val="18"/>
        </w:rPr>
        <w:t>运行</w:t>
      </w:r>
      <w:r>
        <w:rPr>
          <w:rFonts w:hAnsi="宋体" w:cs="宋体"/>
          <w:color w:val="FF0000"/>
          <w:kern w:val="0"/>
          <w:sz w:val="21"/>
          <w:szCs w:val="18"/>
        </w:rPr>
        <w:t>目录和</w:t>
      </w:r>
      <w:r>
        <w:rPr>
          <w:rFonts w:hint="eastAsia" w:hAnsi="宋体" w:cs="宋体"/>
          <w:color w:val="FF0000"/>
          <w:kern w:val="0"/>
          <w:sz w:val="21"/>
          <w:szCs w:val="18"/>
        </w:rPr>
        <w:t>应用软件</w:t>
      </w:r>
      <w:r>
        <w:rPr>
          <w:rFonts w:hAnsi="宋体" w:cs="宋体"/>
          <w:color w:val="FF0000"/>
          <w:kern w:val="0"/>
          <w:sz w:val="21"/>
          <w:szCs w:val="18"/>
        </w:rPr>
        <w:t>系统IT基础资源的对应情况进行核实，并按监管要求报送。</w:t>
      </w:r>
    </w:p>
    <w:p>
      <w:pPr>
        <w:pStyle w:val="14"/>
        <w:numPr>
          <w:ilvl w:val="0"/>
          <w:numId w:val="1"/>
        </w:numPr>
        <w:spacing w:line="360" w:lineRule="auto"/>
        <w:rPr>
          <w:rFonts w:hAnsi="宋体" w:cs="宋体"/>
          <w:color w:val="FF0000"/>
          <w:kern w:val="0"/>
          <w:sz w:val="21"/>
          <w:szCs w:val="18"/>
        </w:rPr>
      </w:pPr>
      <w:r>
        <w:rPr>
          <w:rFonts w:hAnsi="宋体" w:cs="宋体"/>
          <w:color w:val="FF0000"/>
          <w:kern w:val="0"/>
          <w:sz w:val="21"/>
          <w:szCs w:val="18"/>
        </w:rPr>
        <w:t>资源申请单位工作人员因工作需要，进出上交所技术有限责任公司数据中心进行有关作业时，必须遵守数据中心</w:t>
      </w:r>
      <w:r>
        <w:rPr>
          <w:rFonts w:hint="eastAsia" w:hAnsi="宋体" w:cs="宋体"/>
          <w:color w:val="FF0000"/>
          <w:kern w:val="0"/>
          <w:sz w:val="21"/>
          <w:szCs w:val="18"/>
        </w:rPr>
        <w:t>相关</w:t>
      </w:r>
      <w:r>
        <w:rPr>
          <w:rFonts w:hAnsi="宋体" w:cs="宋体"/>
          <w:color w:val="FF0000"/>
          <w:kern w:val="0"/>
          <w:sz w:val="21"/>
          <w:szCs w:val="18"/>
        </w:rPr>
        <w:t>安全管理规定。</w:t>
      </w:r>
    </w:p>
    <w:p>
      <w:pPr>
        <w:pStyle w:val="14"/>
        <w:numPr>
          <w:ilvl w:val="0"/>
          <w:numId w:val="1"/>
        </w:numPr>
        <w:spacing w:line="360" w:lineRule="auto"/>
        <w:rPr>
          <w:rFonts w:hAnsi="宋体" w:cs="宋体"/>
          <w:color w:val="FF0000"/>
          <w:kern w:val="0"/>
          <w:sz w:val="21"/>
          <w:szCs w:val="18"/>
        </w:rPr>
      </w:pPr>
      <w:r>
        <w:rPr>
          <w:rFonts w:hint="eastAsia" w:hAnsi="宋体" w:cs="宋体"/>
          <w:color w:val="FF0000"/>
          <w:kern w:val="0"/>
          <w:sz w:val="21"/>
          <w:szCs w:val="18"/>
        </w:rPr>
        <w:t>资源申请单位不得将重要信息系统管理员账户或者可能修改业务流程、功能配置的管理权限交由独立软件商独立实施。如国家有关监管部门、通信管理部门自行或要求上交所技术有限责任公司对资源申请单位设备进行监督、检查等举措的，资源申请单位有义务按上交所技术有限责任公司要求予以配合。</w:t>
      </w:r>
    </w:p>
    <w:p>
      <w:pPr>
        <w:spacing w:line="360" w:lineRule="auto"/>
        <w:ind w:left="283" w:hanging="283" w:hangingChars="135"/>
        <w:rPr>
          <w:rFonts w:ascii="宋体" w:hAnsi="宋体" w:cs="宋体"/>
          <w:color w:val="FF0000"/>
          <w:kern w:val="0"/>
          <w:szCs w:val="18"/>
        </w:rPr>
      </w:pPr>
      <w:r>
        <w:rPr>
          <w:rFonts w:hint="eastAsia" w:ascii="宋体" w:hAnsi="宋体" w:cs="宋体"/>
          <w:color w:val="FF0000"/>
          <w:kern w:val="0"/>
          <w:szCs w:val="18"/>
        </w:rPr>
        <w:t>10、</w:t>
      </w:r>
      <w:r>
        <w:rPr>
          <w:rFonts w:ascii="宋体" w:hAnsi="宋体" w:cs="宋体"/>
          <w:color w:val="FF0000"/>
          <w:kern w:val="0"/>
          <w:szCs w:val="18"/>
        </w:rPr>
        <w:t>因资源申请单位</w:t>
      </w:r>
      <w:r>
        <w:rPr>
          <w:rFonts w:hint="eastAsia" w:ascii="宋体" w:hAnsi="宋体" w:cs="宋体"/>
          <w:color w:val="FF0000"/>
          <w:kern w:val="0"/>
          <w:szCs w:val="18"/>
        </w:rPr>
        <w:t>资源申请单位</w:t>
      </w:r>
      <w:r>
        <w:rPr>
          <w:rFonts w:ascii="宋体" w:hAnsi="宋体" w:cs="宋体"/>
          <w:color w:val="FF0000"/>
          <w:kern w:val="0"/>
          <w:szCs w:val="18"/>
        </w:rPr>
        <w:t>原因导致基础资源发生技术问题，或导致</w:t>
      </w:r>
      <w:r>
        <w:rPr>
          <w:rFonts w:hint="eastAsia" w:ascii="宋体" w:hAnsi="宋体" w:cs="宋体"/>
          <w:color w:val="FF0000"/>
          <w:kern w:val="0"/>
          <w:szCs w:val="18"/>
        </w:rPr>
        <w:t>上交所技术有限责任公司</w:t>
      </w:r>
      <w:r>
        <w:rPr>
          <w:rFonts w:ascii="宋体" w:hAnsi="宋体" w:cs="宋体"/>
          <w:color w:val="FF0000"/>
          <w:kern w:val="0"/>
          <w:szCs w:val="18"/>
        </w:rPr>
        <w:t>违反法律规定、行业监管要求，</w:t>
      </w:r>
      <w:r>
        <w:rPr>
          <w:rFonts w:hint="eastAsia" w:ascii="宋体" w:hAnsi="宋体" w:cs="宋体"/>
          <w:color w:val="FF0000"/>
          <w:kern w:val="0"/>
          <w:szCs w:val="18"/>
        </w:rPr>
        <w:t>上交所技术有限责任公司有权停止向资源申请单位资源申请单位提供服务</w:t>
      </w:r>
      <w:r>
        <w:rPr>
          <w:rFonts w:ascii="宋体" w:hAnsi="宋体" w:cs="宋体"/>
          <w:color w:val="FF0000"/>
          <w:kern w:val="0"/>
          <w:szCs w:val="18"/>
        </w:rPr>
        <w:t>且无需承担责任</w:t>
      </w:r>
      <w:r>
        <w:rPr>
          <w:rFonts w:hint="eastAsia" w:ascii="宋体" w:hAnsi="宋体" w:cs="宋体"/>
          <w:color w:val="FF0000"/>
          <w:kern w:val="0"/>
          <w:szCs w:val="18"/>
        </w:rPr>
        <w:t>，并有权要求资源申请单位资源申请单位赔偿相应损失。</w:t>
      </w:r>
    </w:p>
    <w:p>
      <w:pPr>
        <w:spacing w:line="360" w:lineRule="auto"/>
        <w:ind w:left="420" w:hanging="420" w:hangingChars="200"/>
        <w:rPr>
          <w:rFonts w:ascii="宋体" w:hAnsi="宋体" w:cs="宋体"/>
          <w:color w:val="FF0000"/>
          <w:kern w:val="0"/>
          <w:szCs w:val="18"/>
        </w:rPr>
      </w:pPr>
      <w:r>
        <w:rPr>
          <w:rFonts w:hint="eastAsia" w:ascii="宋体" w:hAnsi="宋体" w:cs="宋体"/>
          <w:color w:val="FF0000"/>
          <w:kern w:val="0"/>
          <w:szCs w:val="18"/>
        </w:rPr>
        <w:t>11、行业基础资源外包服务试用期免费，试用期自资源分配后两个月，到期后上交所技术有限责任公司有权回收相关测试资源。</w:t>
      </w:r>
    </w:p>
    <w:p>
      <w:pPr>
        <w:spacing w:line="360" w:lineRule="auto"/>
        <w:rPr>
          <w:rFonts w:ascii="宋体" w:hAnsi="宋体" w:cs="宋体"/>
          <w:color w:val="FF0000"/>
          <w:kern w:val="0"/>
          <w:szCs w:val="18"/>
        </w:rPr>
      </w:pPr>
      <w:r>
        <w:rPr>
          <w:rFonts w:hint="eastAsia" w:ascii="宋体" w:hAnsi="宋体" w:cs="宋体"/>
          <w:color w:val="FF0000"/>
          <w:kern w:val="0"/>
          <w:szCs w:val="18"/>
        </w:rPr>
        <w:t>12、资源所需的网络信息（VPC网段）由上交所技术有限责任公司统一规划提供。</w:t>
      </w:r>
    </w:p>
    <w:p>
      <w:pPr>
        <w:spacing w:line="360" w:lineRule="auto"/>
        <w:ind w:left="315" w:hanging="315" w:hangingChars="150"/>
        <w:rPr>
          <w:rFonts w:ascii="宋体" w:hAnsi="宋体" w:cs="宋体"/>
          <w:color w:val="FF0000"/>
          <w:kern w:val="0"/>
          <w:szCs w:val="18"/>
        </w:rPr>
      </w:pPr>
      <w:r>
        <w:rPr>
          <w:rFonts w:hint="eastAsia" w:ascii="宋体" w:hAnsi="宋体" w:cs="宋体"/>
          <w:color w:val="FF0000"/>
          <w:kern w:val="0"/>
          <w:szCs w:val="18"/>
        </w:rPr>
        <w:t>13、资源申请单位承诺严格遵守上述规定，</w:t>
      </w:r>
      <w:r>
        <w:rPr>
          <w:rFonts w:ascii="宋体" w:hAnsi="宋体" w:cs="宋体"/>
          <w:color w:val="FF0000"/>
          <w:kern w:val="0"/>
          <w:szCs w:val="18"/>
        </w:rPr>
        <w:t>一旦出现任何违法违规的行为，</w:t>
      </w:r>
      <w:r>
        <w:rPr>
          <w:rFonts w:hint="eastAsia" w:ascii="宋体" w:hAnsi="宋体" w:cs="宋体"/>
          <w:color w:val="FF0000"/>
          <w:kern w:val="0"/>
          <w:szCs w:val="18"/>
        </w:rPr>
        <w:t>上交所技术有限责任公司</w:t>
      </w:r>
      <w:r>
        <w:rPr>
          <w:rFonts w:ascii="宋体" w:hAnsi="宋体" w:cs="宋体"/>
          <w:color w:val="FF0000"/>
          <w:kern w:val="0"/>
          <w:szCs w:val="18"/>
        </w:rPr>
        <w:t>有权</w:t>
      </w:r>
      <w:r>
        <w:rPr>
          <w:rFonts w:hint="eastAsia" w:ascii="宋体" w:hAnsi="宋体" w:cs="宋体"/>
          <w:color w:val="FF0000"/>
          <w:kern w:val="0"/>
          <w:szCs w:val="18"/>
        </w:rPr>
        <w:t>要求资源申请单位限期改正，如未能限期改正，上交所技术有限责任公司有权</w:t>
      </w:r>
      <w:r>
        <w:rPr>
          <w:rFonts w:ascii="宋体" w:hAnsi="宋体" w:cs="宋体"/>
          <w:color w:val="FF0000"/>
          <w:kern w:val="0"/>
          <w:szCs w:val="18"/>
        </w:rPr>
        <w:t>终止服务并配合监管部门的调查。</w:t>
      </w:r>
    </w:p>
    <w:p/>
    <w:p/>
    <w:p/>
    <w:p/>
    <w:p>
      <w:pPr>
        <w:pStyle w:val="2"/>
        <w:rPr>
          <w:rFonts w:ascii="Times New Roman" w:hAnsi="Times New Roman" w:eastAsia="等线"/>
          <w:sz w:val="28"/>
        </w:rPr>
      </w:pPr>
      <w:r>
        <w:rPr>
          <w:rFonts w:ascii="仿宋" w:hAnsi="仿宋" w:eastAsia="仿宋"/>
          <w:color w:val="000000"/>
          <w:sz w:val="32"/>
          <w:szCs w:val="32"/>
        </w:rPr>
        <w:t>附件一：《应用软件系统清单》</w:t>
      </w:r>
    </w:p>
    <w:tbl>
      <w:tblPr>
        <w:tblStyle w:val="8"/>
        <w:tblW w:w="7834"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6"/>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6" w:type="dxa"/>
            <w:shd w:val="clear" w:color="auto" w:fill="D9D9D9"/>
            <w:vAlign w:val="center"/>
          </w:tcPr>
          <w:p>
            <w:pPr>
              <w:autoSpaceDE w:val="0"/>
              <w:autoSpaceDN w:val="0"/>
              <w:adjustRightInd w:val="0"/>
              <w:jc w:val="center"/>
              <w:rPr>
                <w:rFonts w:ascii="仿宋" w:hAnsi="仿宋" w:eastAsia="仿宋"/>
                <w:color w:val="000000"/>
                <w:sz w:val="28"/>
                <w:szCs w:val="28"/>
              </w:rPr>
            </w:pPr>
            <w:r>
              <w:rPr>
                <w:rFonts w:ascii="仿宋" w:hAnsi="仿宋" w:eastAsia="仿宋"/>
                <w:color w:val="000000"/>
                <w:sz w:val="28"/>
                <w:szCs w:val="28"/>
              </w:rPr>
              <w:t>序号</w:t>
            </w:r>
          </w:p>
        </w:tc>
        <w:tc>
          <w:tcPr>
            <w:tcW w:w="6378" w:type="dxa"/>
            <w:shd w:val="clear" w:color="auto" w:fill="D9D9D9"/>
            <w:vAlign w:val="center"/>
          </w:tcPr>
          <w:p>
            <w:pPr>
              <w:autoSpaceDE w:val="0"/>
              <w:autoSpaceDN w:val="0"/>
              <w:adjustRightInd w:val="0"/>
              <w:jc w:val="center"/>
              <w:rPr>
                <w:rFonts w:ascii="仿宋" w:hAnsi="仿宋" w:eastAsia="仿宋"/>
                <w:color w:val="000000"/>
                <w:sz w:val="28"/>
                <w:szCs w:val="28"/>
              </w:rPr>
            </w:pPr>
            <w:r>
              <w:rPr>
                <w:rFonts w:ascii="仿宋" w:hAnsi="仿宋" w:eastAsia="仿宋"/>
                <w:color w:val="000000"/>
                <w:sz w:val="28"/>
                <w:szCs w:val="28"/>
              </w:rPr>
              <w:t>应用软件系统名称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6" w:type="dxa"/>
            <w:vAlign w:val="center"/>
          </w:tcPr>
          <w:p>
            <w:pPr>
              <w:autoSpaceDE w:val="0"/>
              <w:autoSpaceDN w:val="0"/>
              <w:adjustRightInd w:val="0"/>
              <w:jc w:val="center"/>
              <w:rPr>
                <w:rFonts w:ascii="仿宋" w:hAnsi="仿宋" w:eastAsia="仿宋"/>
                <w:color w:val="000000"/>
                <w:sz w:val="28"/>
                <w:szCs w:val="28"/>
              </w:rPr>
            </w:pPr>
            <w:r>
              <w:rPr>
                <w:rFonts w:ascii="仿宋" w:hAnsi="仿宋" w:eastAsia="仿宋"/>
                <w:color w:val="000000"/>
                <w:sz w:val="28"/>
                <w:szCs w:val="28"/>
              </w:rPr>
              <w:t>1</w:t>
            </w:r>
          </w:p>
        </w:tc>
        <w:tc>
          <w:tcPr>
            <w:tcW w:w="6378" w:type="dxa"/>
            <w:vAlign w:val="center"/>
          </w:tcPr>
          <w:p>
            <w:pPr>
              <w:autoSpaceDE w:val="0"/>
              <w:autoSpaceDN w:val="0"/>
              <w:adjustRightInd w:val="0"/>
              <w:rPr>
                <w:rFonts w:ascii="仿宋" w:hAnsi="仿宋" w:eastAsia="仿宋"/>
                <w:color w:val="000000"/>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6" w:type="dxa"/>
            <w:vAlign w:val="center"/>
          </w:tcPr>
          <w:p>
            <w:pPr>
              <w:autoSpaceDE w:val="0"/>
              <w:autoSpaceDN w:val="0"/>
              <w:adjustRightInd w:val="0"/>
              <w:jc w:val="center"/>
              <w:rPr>
                <w:rFonts w:ascii="仿宋" w:hAnsi="仿宋" w:eastAsia="仿宋"/>
                <w:color w:val="000000"/>
                <w:sz w:val="28"/>
                <w:szCs w:val="28"/>
              </w:rPr>
            </w:pPr>
            <w:r>
              <w:rPr>
                <w:rFonts w:ascii="仿宋" w:hAnsi="仿宋" w:eastAsia="仿宋"/>
                <w:color w:val="000000"/>
                <w:sz w:val="28"/>
                <w:szCs w:val="28"/>
              </w:rPr>
              <w:t>2</w:t>
            </w:r>
          </w:p>
        </w:tc>
        <w:tc>
          <w:tcPr>
            <w:tcW w:w="6378" w:type="dxa"/>
            <w:vAlign w:val="center"/>
          </w:tcPr>
          <w:p>
            <w:pPr>
              <w:autoSpaceDE w:val="0"/>
              <w:autoSpaceDN w:val="0"/>
              <w:adjustRightInd w:val="0"/>
              <w:rPr>
                <w:rFonts w:ascii="仿宋" w:hAnsi="仿宋" w:eastAsia="仿宋"/>
                <w:color w:val="000000"/>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56" w:type="dxa"/>
            <w:vAlign w:val="center"/>
          </w:tcPr>
          <w:p>
            <w:pPr>
              <w:autoSpaceDE w:val="0"/>
              <w:autoSpaceDN w:val="0"/>
              <w:adjustRightInd w:val="0"/>
              <w:jc w:val="center"/>
              <w:rPr>
                <w:rFonts w:ascii="仿宋" w:hAnsi="仿宋" w:eastAsia="仿宋"/>
                <w:color w:val="000000"/>
                <w:sz w:val="28"/>
                <w:szCs w:val="28"/>
              </w:rPr>
            </w:pPr>
            <w:r>
              <w:rPr>
                <w:rFonts w:ascii="仿宋" w:hAnsi="仿宋" w:eastAsia="仿宋"/>
                <w:color w:val="000000"/>
                <w:sz w:val="28"/>
                <w:szCs w:val="28"/>
              </w:rPr>
              <w:t>3</w:t>
            </w:r>
          </w:p>
        </w:tc>
        <w:tc>
          <w:tcPr>
            <w:tcW w:w="6378" w:type="dxa"/>
            <w:vAlign w:val="center"/>
          </w:tcPr>
          <w:p>
            <w:pPr>
              <w:autoSpaceDE w:val="0"/>
              <w:autoSpaceDN w:val="0"/>
              <w:adjustRightInd w:val="0"/>
              <w:rPr>
                <w:rFonts w:ascii="仿宋" w:hAnsi="仿宋" w:eastAsia="仿宋"/>
                <w:color w:val="000000"/>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6" w:type="dxa"/>
            <w:vAlign w:val="center"/>
          </w:tcPr>
          <w:p>
            <w:pPr>
              <w:autoSpaceDE w:val="0"/>
              <w:autoSpaceDN w:val="0"/>
              <w:adjustRightInd w:val="0"/>
              <w:jc w:val="center"/>
              <w:rPr>
                <w:rFonts w:ascii="仿宋" w:hAnsi="仿宋" w:eastAsia="仿宋"/>
                <w:color w:val="000000"/>
                <w:sz w:val="28"/>
                <w:szCs w:val="28"/>
              </w:rPr>
            </w:pPr>
            <w:r>
              <w:rPr>
                <w:rFonts w:ascii="仿宋" w:hAnsi="仿宋" w:eastAsia="仿宋"/>
                <w:color w:val="000000"/>
                <w:sz w:val="28"/>
                <w:szCs w:val="28"/>
              </w:rPr>
              <w:t>4</w:t>
            </w:r>
          </w:p>
        </w:tc>
        <w:tc>
          <w:tcPr>
            <w:tcW w:w="6378" w:type="dxa"/>
            <w:vAlign w:val="center"/>
          </w:tcPr>
          <w:p>
            <w:pPr>
              <w:autoSpaceDE w:val="0"/>
              <w:autoSpaceDN w:val="0"/>
              <w:adjustRightInd w:val="0"/>
              <w:rPr>
                <w:rFonts w:ascii="仿宋" w:hAnsi="仿宋" w:eastAsia="仿宋"/>
                <w:color w:val="000000"/>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6" w:type="dxa"/>
            <w:vAlign w:val="center"/>
          </w:tcPr>
          <w:p>
            <w:pPr>
              <w:autoSpaceDE w:val="0"/>
              <w:autoSpaceDN w:val="0"/>
              <w:adjustRightInd w:val="0"/>
              <w:jc w:val="center"/>
              <w:rPr>
                <w:rFonts w:ascii="仿宋" w:hAnsi="仿宋" w:eastAsia="仿宋"/>
                <w:color w:val="000000"/>
                <w:sz w:val="28"/>
                <w:szCs w:val="28"/>
              </w:rPr>
            </w:pPr>
            <w:r>
              <w:rPr>
                <w:rFonts w:ascii="仿宋" w:hAnsi="仿宋" w:eastAsia="仿宋"/>
                <w:color w:val="000000"/>
                <w:sz w:val="28"/>
                <w:szCs w:val="28"/>
              </w:rPr>
              <w:t>5</w:t>
            </w:r>
          </w:p>
        </w:tc>
        <w:tc>
          <w:tcPr>
            <w:tcW w:w="6378" w:type="dxa"/>
            <w:vAlign w:val="center"/>
          </w:tcPr>
          <w:p>
            <w:pPr>
              <w:autoSpaceDE w:val="0"/>
              <w:autoSpaceDN w:val="0"/>
              <w:adjustRightInd w:val="0"/>
              <w:rPr>
                <w:rFonts w:ascii="仿宋" w:hAnsi="仿宋" w:eastAsia="仿宋"/>
                <w:color w:val="000000"/>
                <w:sz w:val="28"/>
                <w:szCs w:val="2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6" w:type="dxa"/>
            <w:vAlign w:val="center"/>
          </w:tcPr>
          <w:p>
            <w:pPr>
              <w:autoSpaceDE w:val="0"/>
              <w:autoSpaceDN w:val="0"/>
              <w:adjustRightInd w:val="0"/>
              <w:jc w:val="center"/>
              <w:rPr>
                <w:rFonts w:ascii="仿宋" w:hAnsi="仿宋" w:eastAsia="仿宋"/>
                <w:color w:val="000000"/>
                <w:sz w:val="28"/>
                <w:szCs w:val="28"/>
              </w:rPr>
            </w:pPr>
            <w:r>
              <w:rPr>
                <w:rFonts w:ascii="仿宋" w:hAnsi="仿宋" w:eastAsia="仿宋"/>
                <w:color w:val="000000"/>
                <w:sz w:val="28"/>
                <w:szCs w:val="28"/>
              </w:rPr>
              <w:t>6</w:t>
            </w:r>
          </w:p>
        </w:tc>
        <w:tc>
          <w:tcPr>
            <w:tcW w:w="6378" w:type="dxa"/>
            <w:vAlign w:val="center"/>
          </w:tcPr>
          <w:p>
            <w:pPr>
              <w:autoSpaceDE w:val="0"/>
              <w:autoSpaceDN w:val="0"/>
              <w:adjustRightInd w:val="0"/>
              <w:rPr>
                <w:rFonts w:ascii="仿宋" w:hAnsi="仿宋" w:eastAsia="仿宋"/>
                <w:color w:val="000000"/>
                <w:sz w:val="28"/>
                <w:szCs w:val="28"/>
                <w:highlight w:val="yellow"/>
              </w:rPr>
            </w:pPr>
          </w:p>
        </w:tc>
      </w:tr>
    </w:tbl>
    <w:p/>
    <w:p/>
    <w:p/>
    <w:p/>
    <w:p/>
    <w:p/>
    <w:p/>
    <w:p/>
    <w:p/>
    <w:p/>
    <w:p/>
    <w:p/>
    <w:p/>
    <w:p/>
    <w:p/>
    <w:p/>
    <w:p/>
    <w:p/>
    <w:p/>
    <w:p/>
    <w:p/>
    <w:p/>
    <w:p/>
    <w:p/>
    <w:p/>
    <w:p/>
    <w:p/>
    <w:p/>
    <w:p>
      <w:pPr>
        <w:pStyle w:val="2"/>
        <w:rPr>
          <w:rFonts w:ascii="仿宋" w:hAnsi="仿宋" w:eastAsia="仿宋"/>
          <w:color w:val="000000"/>
          <w:sz w:val="32"/>
          <w:szCs w:val="32"/>
        </w:rPr>
      </w:pPr>
      <w:r>
        <w:rPr>
          <w:rFonts w:ascii="仿宋" w:hAnsi="仿宋" w:eastAsia="仿宋"/>
          <w:color w:val="000000"/>
          <w:sz w:val="32"/>
          <w:szCs w:val="32"/>
        </w:rPr>
        <w:t>附件二：《行业云实例规格》</w:t>
      </w:r>
    </w:p>
    <w:tbl>
      <w:tblPr>
        <w:tblStyle w:val="8"/>
        <w:tblW w:w="8779" w:type="dxa"/>
        <w:tblInd w:w="0" w:type="dxa"/>
        <w:tblLayout w:type="fixed"/>
        <w:tblCellMar>
          <w:top w:w="0" w:type="dxa"/>
          <w:left w:w="108" w:type="dxa"/>
          <w:bottom w:w="0" w:type="dxa"/>
          <w:right w:w="108" w:type="dxa"/>
        </w:tblCellMar>
      </w:tblPr>
      <w:tblGrid>
        <w:gridCol w:w="1080"/>
        <w:gridCol w:w="2520"/>
        <w:gridCol w:w="4187"/>
        <w:gridCol w:w="992"/>
      </w:tblGrid>
      <w:tr>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产品类型</w:t>
            </w:r>
          </w:p>
        </w:tc>
        <w:tc>
          <w:tcPr>
            <w:tcW w:w="25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产品名称</w:t>
            </w:r>
          </w:p>
        </w:tc>
        <w:tc>
          <w:tcPr>
            <w:tcW w:w="4187"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规格族/规格ID/配置</w:t>
            </w:r>
          </w:p>
        </w:tc>
        <w:tc>
          <w:tcPr>
            <w:tcW w:w="992"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单位</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计算类</w:t>
            </w:r>
          </w:p>
        </w:tc>
        <w:tc>
          <w:tcPr>
            <w:tcW w:w="2520" w:type="dxa"/>
            <w:vMerge w:val="restart"/>
            <w:tcBorders>
              <w:top w:val="nil"/>
              <w:left w:val="single" w:color="auto" w:sz="8" w:space="0"/>
              <w:bottom w:val="nil"/>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计算型虚拟机</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sn1/ecs.sn1.medium/2C4G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sn1/ecs.sn1.large/4C8G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sn1/ecs.sn1.xlarge/8C16G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sn1/ecs.sn1.3xlarge/16C32G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sn1/ecs.sn1.7xlarge/32C64G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sn2/ecs.sn2.medium/28G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sn2/ecs.sn2.large/4C16G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sn2/ecs.sn2.xlarge/8C32G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sn2/ecs.sn2.3xlarge/16C64G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sn2/ecs.sn2.7xlarge/32C128G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se1/ecs.se1.large/2C16G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se1/ecs.se1.xlarge/4C32G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se1/ecs.se1.2xlarge/8C64G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se1/ecs.se1.4xlarge/16C128G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se1ne/ecs.se1ne.8xlarge/32C256G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nil"/>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se1ne/ecs.se1ne.14xlarge/56C480G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通用型虚拟机</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n4/ecs.n4.small/1C2G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n4/ecs.n4.large/2C4G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n4/ecs.n4.xlarge/4C8G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n4/ecs.n4.2xlarge/8C16G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n4/ecs.n4.4xlarge/16C32G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n4/ecs.n4.8xlarge/32C64G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mn4/ecs.mn4.small/1C4G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mn4/ecs.mn4.large/2C8G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mn4/ecs.mn4.xlarge/4C16G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mn4/ecs.mn4.2xlarge/8C32G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mn4/ecs.mn4.4xlarge/16C64G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mn4/ecs.mn4.8xlarge/32C128G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xn4/ecs.xn4.smal/l1C1G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e4/ecs.e4.small/1C8G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e4/ecs.e4.large/2C16G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e4/ecs.e4.xlarge/4C32G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e4/ecs.e4.2xlarge/8C64G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e4/ecs.e4.4xlarge/16C128G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组播型虚拟机</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1C1G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1C2G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1C4G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1C8G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2C4G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2C8G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2C16G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4C8G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4C16G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4C32G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8C16G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8C32G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8C64G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16C32G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16C64G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16C128G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32C64G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32C128G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存储类</w:t>
            </w:r>
          </w:p>
        </w:tc>
        <w:tc>
          <w:tcPr>
            <w:tcW w:w="2520"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虚拟主机高效云盘</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G</w:t>
            </w:r>
          </w:p>
        </w:tc>
      </w:tr>
      <w:tr>
        <w:tblPrEx>
          <w:tblCellMar>
            <w:top w:w="0" w:type="dxa"/>
            <w:left w:w="108" w:type="dxa"/>
            <w:bottom w:w="0" w:type="dxa"/>
            <w:right w:w="108" w:type="dxa"/>
          </w:tblCellMar>
        </w:tblPrEx>
        <w:trPr>
          <w:trHeight w:val="300" w:hRule="atLeast"/>
        </w:trPr>
        <w:tc>
          <w:tcPr>
            <w:tcW w:w="1080" w:type="dxa"/>
            <w:vMerge w:val="continue"/>
            <w:tcBorders>
              <w:left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p>
        </w:tc>
        <w:tc>
          <w:tcPr>
            <w:tcW w:w="2520"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虚拟主机</w:t>
            </w:r>
            <w:r>
              <w:rPr>
                <w:rFonts w:ascii="等线" w:hAnsi="等线" w:eastAsia="等线" w:cs="宋体"/>
                <w:color w:val="000000"/>
                <w:kern w:val="0"/>
                <w:sz w:val="22"/>
                <w:szCs w:val="22"/>
              </w:rPr>
              <w:t>SSD</w:t>
            </w:r>
            <w:r>
              <w:rPr>
                <w:rFonts w:hint="eastAsia" w:ascii="等线" w:hAnsi="等线" w:eastAsia="等线" w:cs="宋体"/>
                <w:color w:val="000000"/>
                <w:kern w:val="0"/>
                <w:sz w:val="22"/>
                <w:szCs w:val="22"/>
              </w:rPr>
              <w:t>云盘</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100G</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G</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r>
              <w:rPr>
                <w:rFonts w:ascii="等线" w:hAnsi="等线" w:eastAsia="等线" w:cs="宋体"/>
                <w:color w:val="000000"/>
                <w:kern w:val="0"/>
                <w:sz w:val="22"/>
                <w:szCs w:val="22"/>
              </w:rPr>
              <w:t>G</w:t>
            </w:r>
          </w:p>
        </w:tc>
        <w:tc>
          <w:tcPr>
            <w:tcW w:w="2520"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对象存储</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1T</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网络类</w:t>
            </w:r>
          </w:p>
        </w:tc>
        <w:tc>
          <w:tcPr>
            <w:tcW w:w="2520"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互联网带宽</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1M</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增值类</w:t>
            </w:r>
          </w:p>
        </w:tc>
        <w:tc>
          <w:tcPr>
            <w:tcW w:w="252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关系型数据库实例</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1核 1GB （高可用版）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1核 2GB （高可用版）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2核 4GB （高可用版）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2核 8GB （高可用版）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4核 8GB （高可用版）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4核 16GB （高可用版）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8核 16GB （高可用版）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8核 32GB （高可用版）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16核 64GB （高可用版）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16核 96GB（高可用版）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2核16G 250GB（金融版）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4核32G 500GB（金融版）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8核64G 1000GB（金融版）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16核128G 2000GB（金融版）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32核 256GB 3000GB（金融版）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台</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关系型数据库存储</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MySQL高可用版 存储 100G（最大2T）</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块</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Redis缓存</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1G（主从版）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G</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2G（主从版）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G</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4G（主从版）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G</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8G（主从版）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G</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16G（主从版）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G</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32G（主从版）</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G</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桌面云</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仿宋_GB2312" w:hAnsi="仿宋_GB2312" w:eastAsia="仿宋_GB2312" w:cs="仿宋_GB2312"/>
                <w:color w:val="000000"/>
                <w:kern w:val="0"/>
                <w:sz w:val="24"/>
              </w:rPr>
              <w:t>超高性能</w:t>
            </w:r>
            <w:r>
              <w:rPr>
                <w:rFonts w:ascii="仿宋_GB2312" w:hAnsi="仿宋_GB2312" w:eastAsia="仿宋_GB2312" w:cs="仿宋_GB2312"/>
                <w:color w:val="000000"/>
                <w:kern w:val="0"/>
                <w:sz w:val="24"/>
              </w:rPr>
              <w:t>4C8G200G （最多试用2个）</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个</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VPN账号</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VPN账号</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个</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互联网IP地址</w:t>
            </w:r>
          </w:p>
        </w:tc>
        <w:tc>
          <w:tcPr>
            <w:tcW w:w="4187"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电信或联通公网IP地址</w:t>
            </w:r>
          </w:p>
        </w:tc>
        <w:tc>
          <w:tcPr>
            <w:tcW w:w="99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个</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restart"/>
            <w:tcBorders>
              <w:top w:val="nil"/>
              <w:left w:val="nil"/>
              <w:right w:val="single" w:color="auto" w:sz="8" w:space="0"/>
            </w:tcBorders>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证通云盘企业网盘服务</w:t>
            </w:r>
          </w:p>
        </w:tc>
        <w:tc>
          <w:tcPr>
            <w:tcW w:w="4187" w:type="dxa"/>
            <w:tcBorders>
              <w:top w:val="nil"/>
              <w:left w:val="nil"/>
              <w:bottom w:val="single" w:color="auto" w:sz="8" w:space="0"/>
              <w:right w:val="single" w:color="auto" w:sz="8" w:space="0"/>
            </w:tcBorders>
            <w:shd w:val="clear" w:color="auto" w:fill="auto"/>
            <w:noWrap/>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基础版（50个账号+1TB存储空间）</w:t>
            </w:r>
          </w:p>
        </w:tc>
        <w:tc>
          <w:tcPr>
            <w:tcW w:w="992" w:type="dxa"/>
            <w:tcBorders>
              <w:top w:val="nil"/>
              <w:left w:val="nil"/>
              <w:bottom w:val="single" w:color="auto" w:sz="8" w:space="0"/>
              <w:right w:val="single" w:color="auto" w:sz="8" w:space="0"/>
            </w:tcBorders>
            <w:shd w:val="clear" w:color="auto" w:fill="auto"/>
            <w:noWrap/>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个</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left w:val="nil"/>
              <w:bottom w:val="single" w:color="auto" w:sz="8" w:space="0"/>
              <w:right w:val="single" w:color="auto" w:sz="8" w:space="0"/>
            </w:tcBorders>
            <w:shd w:val="clear" w:color="auto" w:fill="auto"/>
            <w:noWrap/>
            <w:vAlign w:val="center"/>
          </w:tcPr>
          <w:p>
            <w:pPr>
              <w:widowControl/>
              <w:jc w:val="center"/>
              <w:rPr>
                <w:rFonts w:hint="eastAsia"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基础版存储扩容</w:t>
            </w:r>
          </w:p>
        </w:tc>
        <w:tc>
          <w:tcPr>
            <w:tcW w:w="992" w:type="dxa"/>
            <w:tcBorders>
              <w:top w:val="nil"/>
              <w:left w:val="nil"/>
              <w:bottom w:val="single" w:color="auto" w:sz="8" w:space="0"/>
              <w:right w:val="single" w:color="auto" w:sz="8" w:space="0"/>
            </w:tcBorders>
            <w:shd w:val="clear" w:color="auto" w:fill="auto"/>
            <w:noWrap/>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restart"/>
            <w:tcBorders>
              <w:top w:val="nil"/>
              <w:left w:val="nil"/>
              <w:right w:val="single" w:color="auto" w:sz="8" w:space="0"/>
            </w:tcBorders>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证通云盘备份存储</w:t>
            </w:r>
          </w:p>
        </w:tc>
        <w:tc>
          <w:tcPr>
            <w:tcW w:w="4187" w:type="dxa"/>
            <w:tcBorders>
              <w:top w:val="nil"/>
              <w:left w:val="nil"/>
              <w:bottom w:val="single" w:color="auto" w:sz="8" w:space="0"/>
              <w:right w:val="single" w:color="auto" w:sz="8" w:space="0"/>
            </w:tcBorders>
            <w:shd w:val="clear" w:color="auto" w:fill="auto"/>
            <w:noWrap/>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基础版账号新增</w:t>
            </w:r>
          </w:p>
        </w:tc>
        <w:tc>
          <w:tcPr>
            <w:tcW w:w="992" w:type="dxa"/>
            <w:tcBorders>
              <w:top w:val="nil"/>
              <w:left w:val="nil"/>
              <w:bottom w:val="single" w:color="auto" w:sz="8" w:space="0"/>
              <w:right w:val="single" w:color="auto" w:sz="8" w:space="0"/>
            </w:tcBorders>
            <w:shd w:val="clear" w:color="auto" w:fill="auto"/>
            <w:noWrap/>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个</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2520" w:type="dxa"/>
            <w:vMerge w:val="continue"/>
            <w:tcBorders>
              <w:left w:val="nil"/>
              <w:bottom w:val="single" w:color="auto" w:sz="8" w:space="0"/>
              <w:right w:val="single" w:color="auto" w:sz="8" w:space="0"/>
            </w:tcBorders>
            <w:shd w:val="clear" w:color="auto" w:fill="auto"/>
            <w:noWrap/>
            <w:vAlign w:val="center"/>
          </w:tcPr>
          <w:p>
            <w:pPr>
              <w:widowControl/>
              <w:jc w:val="center"/>
              <w:rPr>
                <w:rFonts w:hint="eastAsia" w:ascii="等线" w:hAnsi="等线" w:eastAsia="等线" w:cs="宋体"/>
                <w:color w:val="000000"/>
                <w:kern w:val="0"/>
                <w:sz w:val="22"/>
                <w:szCs w:val="22"/>
              </w:rPr>
            </w:pPr>
          </w:p>
        </w:tc>
        <w:tc>
          <w:tcPr>
            <w:tcW w:w="4187" w:type="dxa"/>
            <w:tcBorders>
              <w:top w:val="nil"/>
              <w:left w:val="nil"/>
              <w:bottom w:val="single" w:color="auto" w:sz="8" w:space="0"/>
              <w:right w:val="single" w:color="auto" w:sz="8" w:space="0"/>
            </w:tcBorders>
            <w:shd w:val="clear" w:color="auto" w:fill="auto"/>
            <w:noWrap/>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基础版</w:t>
            </w:r>
          </w:p>
        </w:tc>
        <w:tc>
          <w:tcPr>
            <w:tcW w:w="992" w:type="dxa"/>
            <w:tcBorders>
              <w:top w:val="nil"/>
              <w:left w:val="nil"/>
              <w:bottom w:val="single" w:color="auto" w:sz="8" w:space="0"/>
              <w:right w:val="single" w:color="auto" w:sz="8" w:space="0"/>
            </w:tcBorders>
            <w:shd w:val="clear" w:color="auto" w:fill="auto"/>
            <w:noWrap/>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r>
    </w:tbl>
    <w:p/>
    <w:p/>
    <w:p/>
    <w:p/>
    <w:p/>
    <w:p/>
    <w:p/>
    <w:p/>
    <w:p/>
    <w:p/>
    <w:p/>
    <w:p/>
    <w:p/>
    <w:p/>
    <w:p/>
    <w:p/>
    <w:p/>
    <w:p/>
    <w:p/>
    <w:p/>
    <w:p/>
    <w:p/>
    <w:p/>
    <w:p/>
    <w:p/>
    <w:p/>
    <w:p/>
    <w:p/>
    <w:p/>
    <w:p/>
    <w:p/>
    <w:p/>
    <w:p/>
    <w:p/>
    <w:p/>
    <w:p/>
    <w:p/>
    <w:p>
      <w:pPr>
        <w:pStyle w:val="2"/>
        <w:rPr>
          <w:rFonts w:ascii="Times New Roman" w:hAnsi="Times New Roman" w:eastAsia="等线"/>
          <w:sz w:val="28"/>
        </w:rPr>
      </w:pPr>
      <w:r>
        <w:rPr>
          <w:rFonts w:ascii="仿宋" w:hAnsi="仿宋" w:eastAsia="仿宋"/>
          <w:color w:val="000000"/>
          <w:sz w:val="32"/>
          <w:szCs w:val="32"/>
        </w:rPr>
        <w:t>附件三：《行业云主机镜像列表》</w:t>
      </w:r>
    </w:p>
    <w:tbl>
      <w:tblPr>
        <w:tblStyle w:val="8"/>
        <w:tblW w:w="7366" w:type="dxa"/>
        <w:tblInd w:w="113" w:type="dxa"/>
        <w:tblLayout w:type="fixed"/>
        <w:tblCellMar>
          <w:top w:w="0" w:type="dxa"/>
          <w:left w:w="108" w:type="dxa"/>
          <w:bottom w:w="0" w:type="dxa"/>
          <w:right w:w="108" w:type="dxa"/>
        </w:tblCellMar>
      </w:tblPr>
      <w:tblGrid>
        <w:gridCol w:w="1320"/>
        <w:gridCol w:w="6046"/>
      </w:tblGrid>
      <w:tr>
        <w:tblPrEx>
          <w:tblCellMar>
            <w:top w:w="0" w:type="dxa"/>
            <w:left w:w="108" w:type="dxa"/>
            <w:bottom w:w="0" w:type="dxa"/>
            <w:right w:w="108" w:type="dxa"/>
          </w:tblCellMar>
        </w:tblPrEx>
        <w:trPr>
          <w:trHeight w:val="270" w:hRule="atLeast"/>
        </w:trPr>
        <w:tc>
          <w:tcPr>
            <w:tcW w:w="13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CentOS</w:t>
            </w:r>
          </w:p>
        </w:tc>
        <w:tc>
          <w:tcPr>
            <w:tcW w:w="604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centos_6_09_64_20G_alibase_20180326.raw</w:t>
            </w:r>
          </w:p>
        </w:tc>
      </w:tr>
      <w:tr>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604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w:t>
            </w:r>
            <w:r>
              <w:rPr>
                <w:rFonts w:ascii="宋体" w:hAnsi="宋体" w:cs="宋体"/>
                <w:color w:val="000000"/>
                <w:kern w:val="0"/>
                <w:sz w:val="22"/>
                <w:szCs w:val="22"/>
              </w:rPr>
              <w:t>entos_6_10_64_IPV6_20G_alibase_20191112_vhd</w:t>
            </w:r>
          </w:p>
        </w:tc>
      </w:tr>
      <w:tr>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centos_7_2_64_40G_base_20170222.raw</w:t>
            </w:r>
          </w:p>
        </w:tc>
      </w:tr>
      <w:tr>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centos_7_03_64_20G_alibase_20170818.raw</w:t>
            </w:r>
          </w:p>
        </w:tc>
      </w:tr>
      <w:tr>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centos_7_04_64_20G_alibase_201701015.raw</w:t>
            </w:r>
          </w:p>
        </w:tc>
      </w:tr>
      <w:tr>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centos_7_05_64_20G_alibase_20181210.raw</w:t>
            </w:r>
          </w:p>
        </w:tc>
      </w:tr>
      <w:tr>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centos_7_05_64_40G_sccib_20181016.raw</w:t>
            </w:r>
          </w:p>
        </w:tc>
      </w:tr>
      <w:tr>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centos_7_6_64_IPV6_20G_alibase_20190906.vhd</w:t>
            </w:r>
          </w:p>
        </w:tc>
      </w:tr>
      <w:tr>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centos_7_06_64_20G_alibase_20190711.vhd</w:t>
            </w:r>
          </w:p>
        </w:tc>
      </w:tr>
      <w:tr>
        <w:tblPrEx>
          <w:tblCellMar>
            <w:top w:w="0" w:type="dxa"/>
            <w:left w:w="108" w:type="dxa"/>
            <w:bottom w:w="0" w:type="dxa"/>
            <w:right w:w="108" w:type="dxa"/>
          </w:tblCellMar>
        </w:tblPrEx>
        <w:trPr>
          <w:trHeight w:val="270" w:hRule="atLeast"/>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centos_7_7_x64_20G_alibase_20200220.vhd</w:t>
            </w:r>
          </w:p>
        </w:tc>
      </w:tr>
      <w:tr>
        <w:tblPrEx>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CoreOS</w:t>
            </w: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coreos_1745_7_0_64_30G_alibase_20180705.raw</w:t>
            </w:r>
          </w:p>
        </w:tc>
      </w:tr>
      <w:tr>
        <w:tblPrEx>
          <w:tblCellMar>
            <w:top w:w="0" w:type="dxa"/>
            <w:left w:w="108" w:type="dxa"/>
            <w:bottom w:w="0" w:type="dxa"/>
            <w:right w:w="108" w:type="dxa"/>
          </w:tblCellMar>
        </w:tblPrEx>
        <w:trPr>
          <w:trHeight w:val="270" w:hRule="atLeast"/>
        </w:trPr>
        <w:tc>
          <w:tcPr>
            <w:tcW w:w="1320"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Debian</w:t>
            </w: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debian_8_09_64_20G_alibase_20170824.raw</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debian_9_06_64_20G_alibase_20190103.raw</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debian_9_09_64_20G_alibase_20190702.vhd</w:t>
            </w:r>
          </w:p>
        </w:tc>
      </w:tr>
      <w:tr>
        <w:tblPrEx>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FreeBSD</w:t>
            </w: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freebsd_11_02_64_30G_alibase_20190806.vhd</w:t>
            </w:r>
          </w:p>
        </w:tc>
      </w:tr>
      <w:tr>
        <w:tblPrEx>
          <w:tblCellMar>
            <w:top w:w="0" w:type="dxa"/>
            <w:left w:w="108" w:type="dxa"/>
            <w:bottom w:w="0" w:type="dxa"/>
            <w:right w:w="108" w:type="dxa"/>
          </w:tblCellMar>
        </w:tblPrEx>
        <w:trPr>
          <w:trHeight w:val="270" w:hRule="atLeast"/>
        </w:trPr>
        <w:tc>
          <w:tcPr>
            <w:tcW w:w="13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OpenSUSE</w:t>
            </w: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opensuse_42_03_64_20G_alibase_20171031.raw</w:t>
            </w:r>
          </w:p>
        </w:tc>
      </w:tr>
      <w:tr>
        <w:tblPrEx>
          <w:tblCellMar>
            <w:top w:w="0" w:type="dxa"/>
            <w:left w:w="108" w:type="dxa"/>
            <w:bottom w:w="0" w:type="dxa"/>
            <w:right w:w="108" w:type="dxa"/>
          </w:tblCellMar>
        </w:tblPrEx>
        <w:trPr>
          <w:trHeight w:val="270" w:hRule="atLeast"/>
        </w:trPr>
        <w:tc>
          <w:tcPr>
            <w:tcW w:w="1320"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SUSE</w:t>
            </w: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sles_12_sp2_64_20G_alibase_20170907.raw</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sles_12_sp2_64_20G_alibase_20170907.raw</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sles_12_sp4_64_IPV6_20G_alibase_20191128.vhd</w:t>
            </w:r>
          </w:p>
        </w:tc>
      </w:tr>
      <w:tr>
        <w:tblPrEx>
          <w:tblCellMar>
            <w:top w:w="0" w:type="dxa"/>
            <w:left w:w="108" w:type="dxa"/>
            <w:bottom w:w="0" w:type="dxa"/>
            <w:right w:w="108" w:type="dxa"/>
          </w:tblCellMar>
        </w:tblPrEx>
        <w:trPr>
          <w:trHeight w:val="270" w:hRule="atLeast"/>
        </w:trPr>
        <w:tc>
          <w:tcPr>
            <w:tcW w:w="1320"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Ubuntu</w:t>
            </w: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ubuntu_14_0405_64_20G_alibase_20170824.raw</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ubuntu_16_04_x64_20G_alibase_20200220.vhd</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ubuntu_18_04_x64_20G_alibase_20200220.vhd</w:t>
            </w:r>
          </w:p>
        </w:tc>
      </w:tr>
      <w:tr>
        <w:tblPrEx>
          <w:tblCellMar>
            <w:top w:w="0" w:type="dxa"/>
            <w:left w:w="108" w:type="dxa"/>
            <w:bottom w:w="0" w:type="dxa"/>
            <w:right w:w="108" w:type="dxa"/>
          </w:tblCellMar>
        </w:tblPrEx>
        <w:trPr>
          <w:trHeight w:val="270" w:hRule="atLeast"/>
        </w:trPr>
        <w:tc>
          <w:tcPr>
            <w:tcW w:w="1320"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Windows</w:t>
            </w: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win2008r2_64_ent_sp1_en-us_40G_alibase_20190515.raw</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win2008r2_64_ent_sp1_zh-cn_40G_alibase_20190515.raw</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win2012r2_9600_x64_dtc_en-us_40G_alibase_20200314.vhd</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win2012r2_9600_x64_dtc_zh-cn_40G_alibase_20200314.vhd</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win2016_1607_x64_dtc_en-us_40G_alibase_20200314.vhd</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win2016_1607_x64_dtc_zh-cn_40G_alibase_20200314.vhd</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win2019_1809_x64_dtc_en-us_40G_alibase_20200314.vhd</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win2019_1809_x64_dtc_zh-cn_40G_alibase_20200314.vhd</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winsvr_64_dtcC_1903_en-us_40G_alibase_20191012.vhd</w:t>
            </w:r>
          </w:p>
        </w:tc>
      </w:tr>
      <w:tr>
        <w:tblPrEx>
          <w:tblCellMar>
            <w:top w:w="0" w:type="dxa"/>
            <w:left w:w="108" w:type="dxa"/>
            <w:bottom w:w="0" w:type="dxa"/>
            <w:right w:w="108" w:type="dxa"/>
          </w:tblCellMar>
        </w:tblPrEx>
        <w:trPr>
          <w:trHeight w:val="270"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604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winsvr_64_dtcC_1903_zh-cn_40G_alibase_20191012.vhd</w:t>
            </w:r>
          </w:p>
        </w:tc>
      </w:tr>
    </w:tbl>
    <w:p/>
    <w:p/>
    <w:p/>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lotter">
    <w:altName w:val="Arial"/>
    <w:panose1 w:val="00000000000000000000"/>
    <w:charset w:val="00"/>
    <w:family w:val="roman"/>
    <w:pitch w:val="default"/>
    <w:sig w:usb0="00000000" w:usb1="00000000" w:usb2="81808000" w:usb3="00000000" w:csb0="818873AD" w:csb1="BFF7D17E"/>
  </w:font>
  <w:font w:name="ˎ̥">
    <w:altName w:val="Times New Roman"/>
    <w:panose1 w:val="00000000000000000000"/>
    <w:charset w:val="00"/>
    <w:family w:val="auto"/>
    <w:pitch w:val="default"/>
    <w:sig w:usb0="00000000" w:usb1="00000000" w:usb2="00000000"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Arial" w:hAnsi="Arial" w:cs="Arial"/>
        <w:b/>
        <w:sz w:val="21"/>
        <w:szCs w:val="21"/>
      </w:rPr>
    </w:pPr>
    <w:r>
      <w:rPr>
        <w:rFonts w:ascii="Arial" w:hAnsi="Arial" w:cs="Arial"/>
        <w:b/>
        <w:sz w:val="21"/>
        <w:szCs w:val="21"/>
      </w:rPr>
      <w:fldChar w:fldCharType="begin"/>
    </w:r>
    <w:r>
      <w:rPr>
        <w:rStyle w:val="11"/>
        <w:rFonts w:ascii="Arial" w:hAnsi="Arial" w:cs="Arial"/>
        <w:b/>
        <w:sz w:val="21"/>
        <w:szCs w:val="21"/>
      </w:rPr>
      <w:instrText xml:space="preserve">PAGE  </w:instrText>
    </w:r>
    <w:r>
      <w:rPr>
        <w:rFonts w:ascii="Arial" w:hAnsi="Arial" w:cs="Arial"/>
        <w:b/>
        <w:sz w:val="21"/>
        <w:szCs w:val="21"/>
      </w:rPr>
      <w:fldChar w:fldCharType="separate"/>
    </w:r>
    <w:r>
      <w:rPr>
        <w:rStyle w:val="11"/>
        <w:rFonts w:ascii="Arial" w:hAnsi="Arial" w:cs="Arial"/>
        <w:b/>
        <w:sz w:val="21"/>
        <w:szCs w:val="21"/>
      </w:rPr>
      <w:t>- 9 -</w:t>
    </w:r>
    <w:r>
      <w:rPr>
        <w:rFonts w:ascii="Arial" w:hAnsi="Arial" w:cs="Arial"/>
        <w:b/>
        <w:sz w:val="21"/>
        <w:szCs w:val="2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行业基础资源外包服务试用申请表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E73B7"/>
    <w:multiLevelType w:val="multilevel"/>
    <w:tmpl w:val="64CE73B7"/>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0179"/>
    <w:rsid w:val="00002091"/>
    <w:rsid w:val="00005BA9"/>
    <w:rsid w:val="00012128"/>
    <w:rsid w:val="00012312"/>
    <w:rsid w:val="000144B0"/>
    <w:rsid w:val="00015C03"/>
    <w:rsid w:val="00021A13"/>
    <w:rsid w:val="0003739C"/>
    <w:rsid w:val="0005562D"/>
    <w:rsid w:val="000946F3"/>
    <w:rsid w:val="000C6C1C"/>
    <w:rsid w:val="000D29A1"/>
    <w:rsid w:val="001037F0"/>
    <w:rsid w:val="0010640B"/>
    <w:rsid w:val="00107526"/>
    <w:rsid w:val="001113EF"/>
    <w:rsid w:val="001253E5"/>
    <w:rsid w:val="00125C4F"/>
    <w:rsid w:val="00126972"/>
    <w:rsid w:val="001601D0"/>
    <w:rsid w:val="00173820"/>
    <w:rsid w:val="0018344B"/>
    <w:rsid w:val="00187846"/>
    <w:rsid w:val="00193239"/>
    <w:rsid w:val="001C009F"/>
    <w:rsid w:val="001C6C2F"/>
    <w:rsid w:val="001E0D3C"/>
    <w:rsid w:val="001E50A2"/>
    <w:rsid w:val="001E7C03"/>
    <w:rsid w:val="001F7EF3"/>
    <w:rsid w:val="00201207"/>
    <w:rsid w:val="00207744"/>
    <w:rsid w:val="00244D99"/>
    <w:rsid w:val="00261BBC"/>
    <w:rsid w:val="00262458"/>
    <w:rsid w:val="002630FB"/>
    <w:rsid w:val="00274136"/>
    <w:rsid w:val="002858C4"/>
    <w:rsid w:val="00285A41"/>
    <w:rsid w:val="00291B6E"/>
    <w:rsid w:val="002A20DF"/>
    <w:rsid w:val="002A7507"/>
    <w:rsid w:val="002D06C7"/>
    <w:rsid w:val="002E15BB"/>
    <w:rsid w:val="002E42C2"/>
    <w:rsid w:val="002F0AB7"/>
    <w:rsid w:val="002F22D2"/>
    <w:rsid w:val="002F5893"/>
    <w:rsid w:val="003019DF"/>
    <w:rsid w:val="00326BF2"/>
    <w:rsid w:val="003326E8"/>
    <w:rsid w:val="00333800"/>
    <w:rsid w:val="00340814"/>
    <w:rsid w:val="0034747C"/>
    <w:rsid w:val="003520C5"/>
    <w:rsid w:val="00362F4C"/>
    <w:rsid w:val="0038263E"/>
    <w:rsid w:val="00393000"/>
    <w:rsid w:val="00397A94"/>
    <w:rsid w:val="003A1D6E"/>
    <w:rsid w:val="003A2DEC"/>
    <w:rsid w:val="003B1DB9"/>
    <w:rsid w:val="003D1334"/>
    <w:rsid w:val="003F1F6F"/>
    <w:rsid w:val="003F69AD"/>
    <w:rsid w:val="00412E3F"/>
    <w:rsid w:val="004351DC"/>
    <w:rsid w:val="00466DBF"/>
    <w:rsid w:val="0047484D"/>
    <w:rsid w:val="00483948"/>
    <w:rsid w:val="00490325"/>
    <w:rsid w:val="004929D9"/>
    <w:rsid w:val="004A212D"/>
    <w:rsid w:val="004A55B7"/>
    <w:rsid w:val="004C1FA9"/>
    <w:rsid w:val="004C6D6C"/>
    <w:rsid w:val="004D09F2"/>
    <w:rsid w:val="004D2F64"/>
    <w:rsid w:val="0050089E"/>
    <w:rsid w:val="00502125"/>
    <w:rsid w:val="0051096E"/>
    <w:rsid w:val="00513E26"/>
    <w:rsid w:val="00515B00"/>
    <w:rsid w:val="00516B8F"/>
    <w:rsid w:val="00525AF9"/>
    <w:rsid w:val="0054115C"/>
    <w:rsid w:val="0055396C"/>
    <w:rsid w:val="00580DDF"/>
    <w:rsid w:val="00602311"/>
    <w:rsid w:val="0060671A"/>
    <w:rsid w:val="006113D6"/>
    <w:rsid w:val="00643EE7"/>
    <w:rsid w:val="006844A5"/>
    <w:rsid w:val="0069408A"/>
    <w:rsid w:val="00696CCC"/>
    <w:rsid w:val="006B0059"/>
    <w:rsid w:val="006B2073"/>
    <w:rsid w:val="006B5FBB"/>
    <w:rsid w:val="006B79F9"/>
    <w:rsid w:val="006D20DD"/>
    <w:rsid w:val="006D2533"/>
    <w:rsid w:val="006E088F"/>
    <w:rsid w:val="006F2C81"/>
    <w:rsid w:val="007039AD"/>
    <w:rsid w:val="00715ECA"/>
    <w:rsid w:val="0071689C"/>
    <w:rsid w:val="00735C57"/>
    <w:rsid w:val="007400F4"/>
    <w:rsid w:val="00746271"/>
    <w:rsid w:val="0074731D"/>
    <w:rsid w:val="00782201"/>
    <w:rsid w:val="00782656"/>
    <w:rsid w:val="007857CF"/>
    <w:rsid w:val="007B4152"/>
    <w:rsid w:val="007C4579"/>
    <w:rsid w:val="00806C76"/>
    <w:rsid w:val="00866058"/>
    <w:rsid w:val="00871DD3"/>
    <w:rsid w:val="008733DF"/>
    <w:rsid w:val="00880706"/>
    <w:rsid w:val="00884357"/>
    <w:rsid w:val="00895DFD"/>
    <w:rsid w:val="008C0C9F"/>
    <w:rsid w:val="008C2D6C"/>
    <w:rsid w:val="008C5120"/>
    <w:rsid w:val="008D3A8D"/>
    <w:rsid w:val="008D7D09"/>
    <w:rsid w:val="008E0BA0"/>
    <w:rsid w:val="00901438"/>
    <w:rsid w:val="00902504"/>
    <w:rsid w:val="009136BD"/>
    <w:rsid w:val="009237CE"/>
    <w:rsid w:val="0093059D"/>
    <w:rsid w:val="00935C68"/>
    <w:rsid w:val="00952313"/>
    <w:rsid w:val="00954E36"/>
    <w:rsid w:val="00960467"/>
    <w:rsid w:val="0096181F"/>
    <w:rsid w:val="009701CB"/>
    <w:rsid w:val="00977328"/>
    <w:rsid w:val="00980632"/>
    <w:rsid w:val="00985DB6"/>
    <w:rsid w:val="00986E25"/>
    <w:rsid w:val="00987546"/>
    <w:rsid w:val="00992BFE"/>
    <w:rsid w:val="009C005D"/>
    <w:rsid w:val="009C57AF"/>
    <w:rsid w:val="009F690A"/>
    <w:rsid w:val="00A132E4"/>
    <w:rsid w:val="00A14F1C"/>
    <w:rsid w:val="00A236A3"/>
    <w:rsid w:val="00A2576D"/>
    <w:rsid w:val="00A26FE2"/>
    <w:rsid w:val="00A34374"/>
    <w:rsid w:val="00A6651B"/>
    <w:rsid w:val="00AA1ED0"/>
    <w:rsid w:val="00AA553F"/>
    <w:rsid w:val="00AC73A6"/>
    <w:rsid w:val="00AD2E48"/>
    <w:rsid w:val="00AD7EDB"/>
    <w:rsid w:val="00AE0A2A"/>
    <w:rsid w:val="00AE0B67"/>
    <w:rsid w:val="00B055D8"/>
    <w:rsid w:val="00B44B14"/>
    <w:rsid w:val="00B6784C"/>
    <w:rsid w:val="00B9716A"/>
    <w:rsid w:val="00BB3A9E"/>
    <w:rsid w:val="00BB77D1"/>
    <w:rsid w:val="00BF0BF2"/>
    <w:rsid w:val="00BF13C9"/>
    <w:rsid w:val="00BF5448"/>
    <w:rsid w:val="00C01810"/>
    <w:rsid w:val="00C2569C"/>
    <w:rsid w:val="00C32414"/>
    <w:rsid w:val="00C4008B"/>
    <w:rsid w:val="00C46A50"/>
    <w:rsid w:val="00C74B47"/>
    <w:rsid w:val="00C81C92"/>
    <w:rsid w:val="00C8400E"/>
    <w:rsid w:val="00CB46C4"/>
    <w:rsid w:val="00CC4CE0"/>
    <w:rsid w:val="00CD44AB"/>
    <w:rsid w:val="00CD44C2"/>
    <w:rsid w:val="00CE0F6A"/>
    <w:rsid w:val="00CE56E9"/>
    <w:rsid w:val="00CF1953"/>
    <w:rsid w:val="00D04510"/>
    <w:rsid w:val="00D04B67"/>
    <w:rsid w:val="00D40431"/>
    <w:rsid w:val="00D56CA1"/>
    <w:rsid w:val="00D657FE"/>
    <w:rsid w:val="00D73E2D"/>
    <w:rsid w:val="00D7496D"/>
    <w:rsid w:val="00D935C2"/>
    <w:rsid w:val="00DA09E7"/>
    <w:rsid w:val="00DD56C6"/>
    <w:rsid w:val="00E034CA"/>
    <w:rsid w:val="00E169C3"/>
    <w:rsid w:val="00E173A0"/>
    <w:rsid w:val="00E428D4"/>
    <w:rsid w:val="00E43849"/>
    <w:rsid w:val="00E519E1"/>
    <w:rsid w:val="00E52151"/>
    <w:rsid w:val="00E52720"/>
    <w:rsid w:val="00E6564F"/>
    <w:rsid w:val="00E82508"/>
    <w:rsid w:val="00E85AD5"/>
    <w:rsid w:val="00EB050D"/>
    <w:rsid w:val="00EB737F"/>
    <w:rsid w:val="00EC6C7F"/>
    <w:rsid w:val="00ED4FC9"/>
    <w:rsid w:val="00ED5896"/>
    <w:rsid w:val="00EE14EC"/>
    <w:rsid w:val="00EF0910"/>
    <w:rsid w:val="00EF7849"/>
    <w:rsid w:val="00F028E4"/>
    <w:rsid w:val="00F0452B"/>
    <w:rsid w:val="00F254E1"/>
    <w:rsid w:val="00F259A0"/>
    <w:rsid w:val="00F26E2A"/>
    <w:rsid w:val="00F43F48"/>
    <w:rsid w:val="00F71EA5"/>
    <w:rsid w:val="00F76333"/>
    <w:rsid w:val="00F905D9"/>
    <w:rsid w:val="00FA579A"/>
    <w:rsid w:val="00FB2747"/>
    <w:rsid w:val="00FD03AF"/>
    <w:rsid w:val="00FE0179"/>
    <w:rsid w:val="020B3A0F"/>
    <w:rsid w:val="029D4620"/>
    <w:rsid w:val="02B014BD"/>
    <w:rsid w:val="04EF7202"/>
    <w:rsid w:val="1B2805F4"/>
    <w:rsid w:val="1E2C57E6"/>
    <w:rsid w:val="1F07713A"/>
    <w:rsid w:val="23DF5CA5"/>
    <w:rsid w:val="2E121035"/>
    <w:rsid w:val="44323F78"/>
    <w:rsid w:val="4B2930A0"/>
    <w:rsid w:val="5AC62631"/>
    <w:rsid w:val="5B683FB9"/>
    <w:rsid w:val="5FBB7340"/>
    <w:rsid w:val="6A951ABE"/>
    <w:rsid w:val="6BFEC4DA"/>
    <w:rsid w:val="6FA8271C"/>
    <w:rsid w:val="759356A1"/>
    <w:rsid w:val="77F132D1"/>
    <w:rsid w:val="795F1B71"/>
    <w:rsid w:val="7AED0909"/>
    <w:rsid w:val="7D1F2AB9"/>
    <w:rsid w:val="A97A95D7"/>
    <w:rsid w:val="AFF7A113"/>
    <w:rsid w:val="BAAD3BC4"/>
    <w:rsid w:val="DFBBCD52"/>
    <w:rsid w:val="FBB79D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宋体" w:hAnsi="宋体"/>
      <w:b/>
      <w:kern w:val="44"/>
      <w:sz w:val="48"/>
      <w:szCs w:val="48"/>
      <w:lang w:val="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qFormat/>
    <w:uiPriority w:val="0"/>
    <w:rPr>
      <w:rFonts w:ascii="宋体"/>
      <w:sz w:val="18"/>
      <w:szCs w:val="18"/>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lang w:val="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1 Char"/>
    <w:link w:val="2"/>
    <w:qFormat/>
    <w:uiPriority w:val="99"/>
    <w:rPr>
      <w:rFonts w:ascii="宋体" w:hAnsi="宋体"/>
      <w:b/>
      <w:kern w:val="44"/>
      <w:sz w:val="48"/>
      <w:szCs w:val="48"/>
    </w:rPr>
  </w:style>
  <w:style w:type="character" w:customStyle="1" w:styleId="13">
    <w:name w:val="批注框文本 Char"/>
    <w:link w:val="5"/>
    <w:qFormat/>
    <w:uiPriority w:val="0"/>
    <w:rPr>
      <w:kern w:val="2"/>
      <w:sz w:val="18"/>
      <w:szCs w:val="18"/>
    </w:rPr>
  </w:style>
  <w:style w:type="paragraph" w:customStyle="1" w:styleId="14">
    <w:name w:val="三级编码"/>
    <w:basedOn w:val="1"/>
    <w:qFormat/>
    <w:uiPriority w:val="99"/>
    <w:pPr>
      <w:jc w:val="left"/>
    </w:pPr>
    <w:rPr>
      <w:rFonts w:ascii="宋体" w:hAnsi="Plotter"/>
      <w:sz w:val="28"/>
      <w:szCs w:val="20"/>
    </w:rPr>
  </w:style>
  <w:style w:type="character" w:customStyle="1" w:styleId="15">
    <w:name w:val="文档结构图 Char"/>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chinaunicom</Company>
  <Pages>11</Pages>
  <Words>871</Words>
  <Characters>4967</Characters>
  <Lines>41</Lines>
  <Paragraphs>11</Paragraphs>
  <TotalTime>36</TotalTime>
  <ScaleCrop>false</ScaleCrop>
  <LinksUpToDate>false</LinksUpToDate>
  <CharactersWithSpaces>5827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2021-05-19T09:09:00Z</dcterms:created>
  <dc:creator>CN=张毅/OU=zhangyi12/O=SH.Unicom</dc:creator>
  <cp:lastModifiedBy>jxwu</cp:lastModifiedBy>
  <dcterms:modified xsi:type="dcterms:W3CDTF">2021-09-02T07:32:13Z</dcterms:modified>
  <dc:title>云平台业务资源公免公纳管理细则（暂行）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